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8E" w:rsidRPr="00BF14E2" w:rsidRDefault="00444F8E" w:rsidP="00444F8E">
      <w:pPr>
        <w:widowControl w:val="0"/>
        <w:autoSpaceDE w:val="0"/>
        <w:autoSpaceDN w:val="0"/>
        <w:spacing w:after="0" w:line="240" w:lineRule="auto"/>
        <w:jc w:val="center"/>
        <w:outlineLvl w:val="0"/>
        <w:rPr>
          <w:rFonts w:ascii="Times New Roman" w:eastAsia="Times New Roman" w:hAnsi="Times New Roman" w:cs="Times New Roman"/>
          <w:b/>
          <w:sz w:val="23"/>
          <w:szCs w:val="23"/>
          <w:lang w:eastAsia="ru-RU"/>
        </w:rPr>
      </w:pPr>
      <w:bookmarkStart w:id="0" w:name="_GoBack"/>
      <w:bookmarkEnd w:id="0"/>
      <w:r>
        <w:rPr>
          <w:rFonts w:ascii="Times New Roman" w:eastAsia="Times New Roman" w:hAnsi="Times New Roman" w:cs="Times New Roman"/>
          <w:b/>
          <w:sz w:val="23"/>
          <w:szCs w:val="23"/>
          <w:lang w:eastAsia="ru-RU"/>
        </w:rPr>
        <w:t>КОНТРАКТ</w:t>
      </w:r>
      <w:r w:rsidRPr="00BF14E2">
        <w:rPr>
          <w:rFonts w:ascii="Times New Roman" w:eastAsia="Times New Roman" w:hAnsi="Times New Roman" w:cs="Times New Roman"/>
          <w:b/>
          <w:sz w:val="23"/>
          <w:szCs w:val="23"/>
          <w:lang w:eastAsia="ru-RU"/>
        </w:rPr>
        <w:t xml:space="preserve"> № </w:t>
      </w:r>
      <w:r w:rsidR="00E3456C" w:rsidRPr="00E3456C">
        <w:rPr>
          <w:rFonts w:ascii="Times New Roman" w:eastAsia="Times New Roman" w:hAnsi="Times New Roman" w:cs="Times New Roman"/>
          <w:b/>
          <w:sz w:val="23"/>
          <w:szCs w:val="23"/>
          <w:lang w:eastAsia="ru-RU"/>
        </w:rPr>
        <w:t>4/ПИТ/25-26</w:t>
      </w:r>
    </w:p>
    <w:p w:rsidR="00444F8E" w:rsidRDefault="00444F8E" w:rsidP="00444F8E">
      <w:pPr>
        <w:widowControl w:val="0"/>
        <w:autoSpaceDE w:val="0"/>
        <w:autoSpaceDN w:val="0"/>
        <w:spacing w:after="0" w:line="240" w:lineRule="auto"/>
        <w:jc w:val="center"/>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 xml:space="preserve">на </w:t>
      </w:r>
      <w:r w:rsidRPr="00EC5C70">
        <w:rPr>
          <w:rFonts w:ascii="Times New Roman" w:eastAsia="Times New Roman" w:hAnsi="Times New Roman" w:cs="Times New Roman"/>
          <w:b/>
          <w:sz w:val="23"/>
          <w:szCs w:val="23"/>
          <w:lang w:eastAsia="ru-RU"/>
        </w:rPr>
        <w:t>оказание услуг по организации горячего питания для нужд государственного бюджетного дошкольного образовательного учреждения детского сада № 4 общеразвивающего вида Василеостровского района Санкт-Петербурга в 2025-2026 годах</w:t>
      </w:r>
    </w:p>
    <w:p w:rsidR="00444F8E" w:rsidRPr="00BF14E2" w:rsidRDefault="00444F8E" w:rsidP="00444F8E">
      <w:pPr>
        <w:widowControl w:val="0"/>
        <w:autoSpaceDE w:val="0"/>
        <w:autoSpaceDN w:val="0"/>
        <w:spacing w:after="0" w:line="240" w:lineRule="auto"/>
        <w:jc w:val="center"/>
        <w:rPr>
          <w:rFonts w:ascii="Times New Roman" w:eastAsia="Times New Roman" w:hAnsi="Times New Roman" w:cs="Times New Roman"/>
          <w:b/>
          <w:color w:val="FF0000"/>
          <w:sz w:val="23"/>
          <w:szCs w:val="23"/>
          <w:lang w:eastAsia="ru-RU"/>
        </w:rPr>
      </w:pPr>
    </w:p>
    <w:p w:rsidR="00444F8E" w:rsidRPr="008830E5" w:rsidRDefault="00444F8E" w:rsidP="00444F8E">
      <w:pPr>
        <w:widowControl w:val="0"/>
        <w:autoSpaceDE w:val="0"/>
        <w:autoSpaceDN w:val="0"/>
        <w:spacing w:after="0" w:line="240" w:lineRule="auto"/>
        <w:jc w:val="both"/>
        <w:rPr>
          <w:rFonts w:ascii="Times New Roman" w:eastAsia="Times New Roman" w:hAnsi="Times New Roman" w:cs="Times New Roman"/>
          <w:b/>
          <w:sz w:val="23"/>
          <w:szCs w:val="23"/>
          <w:lang w:eastAsia="ru-RU"/>
        </w:rPr>
      </w:pPr>
      <w:r w:rsidRPr="008830E5">
        <w:rPr>
          <w:rFonts w:ascii="Times New Roman" w:eastAsia="Times New Roman" w:hAnsi="Times New Roman" w:cs="Times New Roman"/>
          <w:b/>
          <w:sz w:val="23"/>
          <w:szCs w:val="23"/>
          <w:lang w:eastAsia="ru-RU"/>
        </w:rPr>
        <w:t xml:space="preserve">г. Санкт-Петербург                                                                                                               </w:t>
      </w:r>
      <w:r w:rsidR="00D10A84">
        <w:rPr>
          <w:rFonts w:ascii="Times New Roman" w:eastAsia="Times New Roman" w:hAnsi="Times New Roman" w:cs="Times New Roman"/>
          <w:b/>
          <w:sz w:val="23"/>
          <w:szCs w:val="23"/>
        </w:rPr>
        <w:t>03.10</w:t>
      </w:r>
      <w:r w:rsidRPr="008830E5">
        <w:rPr>
          <w:rFonts w:ascii="Times New Roman" w:eastAsia="Times New Roman" w:hAnsi="Times New Roman" w:cs="Times New Roman"/>
          <w:b/>
          <w:sz w:val="23"/>
          <w:szCs w:val="23"/>
        </w:rPr>
        <w:t>.2025 г.</w:t>
      </w:r>
    </w:p>
    <w:p w:rsidR="00444F8E" w:rsidRPr="00BF14E2" w:rsidRDefault="00444F8E" w:rsidP="00444F8E">
      <w:pPr>
        <w:widowControl w:val="0"/>
        <w:autoSpaceDE w:val="0"/>
        <w:autoSpaceDN w:val="0"/>
        <w:spacing w:after="0" w:line="240" w:lineRule="auto"/>
        <w:jc w:val="both"/>
        <w:rPr>
          <w:rFonts w:ascii="Times New Roman" w:eastAsia="Times New Roman" w:hAnsi="Times New Roman" w:cs="Times New Roman"/>
          <w:color w:val="FF0000"/>
          <w:sz w:val="23"/>
          <w:szCs w:val="23"/>
          <w:lang w:eastAsia="ru-RU"/>
        </w:rPr>
      </w:pPr>
    </w:p>
    <w:p w:rsidR="00444F8E" w:rsidRPr="00BF14E2" w:rsidRDefault="00444F8E" w:rsidP="00DC07F7">
      <w:pPr>
        <w:widowControl w:val="0"/>
        <w:autoSpaceDE w:val="0"/>
        <w:autoSpaceDN w:val="0"/>
        <w:spacing w:after="0" w:line="240" w:lineRule="auto"/>
        <w:ind w:firstLine="708"/>
        <w:jc w:val="both"/>
        <w:rPr>
          <w:rFonts w:ascii="Times New Roman" w:eastAsia="Times New Roman" w:hAnsi="Times New Roman" w:cs="Times New Roman"/>
          <w:sz w:val="23"/>
          <w:szCs w:val="23"/>
          <w:lang w:eastAsia="ru-RU"/>
        </w:rPr>
      </w:pPr>
      <w:r w:rsidRPr="00EC5C70">
        <w:rPr>
          <w:rFonts w:ascii="Times New Roman" w:eastAsia="Times New Roman" w:hAnsi="Times New Roman" w:cs="Times New Roman"/>
          <w:b/>
          <w:sz w:val="23"/>
          <w:szCs w:val="23"/>
          <w:lang w:eastAsia="ru-RU"/>
        </w:rPr>
        <w:t>ГОСУДАРСТВЕННОЕ БЮДЖЕТНОЕ ДОШКОЛЬНОЕ ОБРАЗОВАТЕЛЬНОЕ УЧРЕЖДЕНИЕ ДЕТСКИЙ САД № 4 ОБЩЕРАЗВИВАЮЩЕГО ВИДА ВАСИЛЕОСТРОВСКОГО РАЙОНА САНКТ-ПЕТЕРБУРГА</w:t>
      </w:r>
      <w:r>
        <w:rPr>
          <w:rFonts w:ascii="Times New Roman" w:eastAsia="Times New Roman" w:hAnsi="Times New Roman" w:cs="Times New Roman"/>
          <w:b/>
          <w:sz w:val="23"/>
          <w:szCs w:val="23"/>
          <w:lang w:eastAsia="ru-RU"/>
        </w:rPr>
        <w:t xml:space="preserve"> (</w:t>
      </w:r>
      <w:r w:rsidRPr="00EC5C70">
        <w:rPr>
          <w:rFonts w:ascii="Times New Roman" w:eastAsia="Times New Roman" w:hAnsi="Times New Roman" w:cs="Times New Roman"/>
          <w:b/>
          <w:sz w:val="23"/>
          <w:szCs w:val="23"/>
          <w:lang w:eastAsia="ru-RU"/>
        </w:rPr>
        <w:t>ГБДОУ ДЕТСКИЙ САД № 4 ВАСИЛЕОСТРОВСКОГО РАЙОНА</w:t>
      </w:r>
      <w:r>
        <w:rPr>
          <w:rFonts w:ascii="Times New Roman" w:eastAsia="Times New Roman" w:hAnsi="Times New Roman" w:cs="Times New Roman"/>
          <w:b/>
          <w:sz w:val="23"/>
          <w:szCs w:val="23"/>
          <w:lang w:eastAsia="ru-RU"/>
        </w:rPr>
        <w:t>)</w:t>
      </w:r>
      <w:r w:rsidRPr="00BF14E2">
        <w:rPr>
          <w:rFonts w:ascii="Times New Roman" w:eastAsia="Times New Roman" w:hAnsi="Times New Roman" w:cs="Times New Roman"/>
          <w:sz w:val="23"/>
          <w:szCs w:val="23"/>
          <w:lang w:eastAsia="ru-RU"/>
        </w:rPr>
        <w:t xml:space="preserve">, именуемое в дальнейшем </w:t>
      </w:r>
      <w:r w:rsidRPr="00BF14E2">
        <w:rPr>
          <w:rFonts w:ascii="Times New Roman" w:eastAsia="Times New Roman" w:hAnsi="Times New Roman" w:cs="Times New Roman"/>
          <w:b/>
          <w:bCs/>
          <w:sz w:val="23"/>
          <w:szCs w:val="23"/>
          <w:lang w:eastAsia="ru-RU"/>
        </w:rPr>
        <w:t>«Заказчик»</w:t>
      </w:r>
      <w:r w:rsidRPr="00BF14E2">
        <w:rPr>
          <w:rFonts w:ascii="Times New Roman" w:eastAsia="Times New Roman" w:hAnsi="Times New Roman" w:cs="Times New Roman"/>
          <w:sz w:val="23"/>
          <w:szCs w:val="23"/>
          <w:lang w:eastAsia="ru-RU"/>
        </w:rPr>
        <w:t xml:space="preserve">, в лице </w:t>
      </w:r>
      <w:r>
        <w:rPr>
          <w:rFonts w:ascii="Times New Roman" w:eastAsia="Times New Roman" w:hAnsi="Times New Roman" w:cs="Times New Roman"/>
          <w:sz w:val="23"/>
          <w:szCs w:val="23"/>
          <w:lang w:eastAsia="ru-RU"/>
        </w:rPr>
        <w:t xml:space="preserve">временно исполняющего обязанности заведующего </w:t>
      </w:r>
      <w:r w:rsidRPr="00EC5C70">
        <w:rPr>
          <w:rFonts w:ascii="Times New Roman" w:eastAsia="Times New Roman" w:hAnsi="Times New Roman" w:cs="Times New Roman"/>
          <w:sz w:val="23"/>
          <w:szCs w:val="23"/>
          <w:lang w:eastAsia="ru-RU"/>
        </w:rPr>
        <w:t>Зуев</w:t>
      </w:r>
      <w:r>
        <w:rPr>
          <w:rFonts w:ascii="Times New Roman" w:eastAsia="Times New Roman" w:hAnsi="Times New Roman" w:cs="Times New Roman"/>
          <w:sz w:val="23"/>
          <w:szCs w:val="23"/>
          <w:lang w:eastAsia="ru-RU"/>
        </w:rPr>
        <w:t>ой</w:t>
      </w:r>
      <w:r w:rsidRPr="00EC5C70">
        <w:rPr>
          <w:rFonts w:ascii="Times New Roman" w:eastAsia="Times New Roman" w:hAnsi="Times New Roman" w:cs="Times New Roman"/>
          <w:sz w:val="23"/>
          <w:szCs w:val="23"/>
          <w:lang w:eastAsia="ru-RU"/>
        </w:rPr>
        <w:t xml:space="preserve"> Светлан</w:t>
      </w:r>
      <w:r>
        <w:rPr>
          <w:rFonts w:ascii="Times New Roman" w:eastAsia="Times New Roman" w:hAnsi="Times New Roman" w:cs="Times New Roman"/>
          <w:sz w:val="23"/>
          <w:szCs w:val="23"/>
          <w:lang w:eastAsia="ru-RU"/>
        </w:rPr>
        <w:t>ы</w:t>
      </w:r>
      <w:r w:rsidRPr="00EC5C70">
        <w:rPr>
          <w:rFonts w:ascii="Times New Roman" w:eastAsia="Times New Roman" w:hAnsi="Times New Roman" w:cs="Times New Roman"/>
          <w:sz w:val="23"/>
          <w:szCs w:val="23"/>
          <w:lang w:eastAsia="ru-RU"/>
        </w:rPr>
        <w:t xml:space="preserve"> Борисовн</w:t>
      </w:r>
      <w:r>
        <w:rPr>
          <w:rFonts w:ascii="Times New Roman" w:eastAsia="Times New Roman" w:hAnsi="Times New Roman" w:cs="Times New Roman"/>
          <w:sz w:val="23"/>
          <w:szCs w:val="23"/>
          <w:lang w:eastAsia="ru-RU"/>
        </w:rPr>
        <w:t>ы</w:t>
      </w:r>
      <w:r w:rsidRPr="00BF14E2">
        <w:rPr>
          <w:rFonts w:ascii="Times New Roman" w:eastAsia="Times New Roman" w:hAnsi="Times New Roman" w:cs="Times New Roman"/>
          <w:sz w:val="23"/>
          <w:szCs w:val="23"/>
          <w:lang w:eastAsia="ru-RU"/>
        </w:rPr>
        <w:t xml:space="preserve">, действующего на основании </w:t>
      </w:r>
      <w:r w:rsidR="00267525">
        <w:rPr>
          <w:rFonts w:ascii="Times New Roman" w:eastAsia="Times New Roman" w:hAnsi="Times New Roman" w:cs="Times New Roman"/>
          <w:sz w:val="23"/>
          <w:szCs w:val="23"/>
          <w:lang w:eastAsia="ru-RU"/>
        </w:rPr>
        <w:t>приказа №738-кв от 04.09.2025г.</w:t>
      </w:r>
      <w:r w:rsidRPr="00BF14E2">
        <w:rPr>
          <w:rFonts w:ascii="Times New Roman" w:eastAsia="Times New Roman" w:hAnsi="Times New Roman" w:cs="Times New Roman"/>
          <w:sz w:val="23"/>
          <w:szCs w:val="23"/>
          <w:lang w:eastAsia="ru-RU"/>
        </w:rPr>
        <w:t xml:space="preserve">, с одной стороны и </w:t>
      </w:r>
      <w:r w:rsidR="00592360" w:rsidRPr="00D77959">
        <w:rPr>
          <w:rFonts w:ascii="Times New Roman" w:eastAsia="Times New Roman" w:hAnsi="Times New Roman" w:cs="Times New Roman"/>
          <w:b/>
          <w:sz w:val="23"/>
          <w:szCs w:val="23"/>
          <w:lang w:eastAsia="ru-RU"/>
        </w:rPr>
        <w:t>АКЦИОНЕРНОЕ ОБЩЕСТВО "КОМБИНАТ ПИТАНИЯ НЕВА" (АО "КП НЕВА"),</w:t>
      </w:r>
      <w:r w:rsidRPr="00BF14E2">
        <w:rPr>
          <w:rFonts w:ascii="Times New Roman" w:eastAsia="Times New Roman" w:hAnsi="Times New Roman" w:cs="Times New Roman"/>
          <w:sz w:val="23"/>
          <w:szCs w:val="23"/>
          <w:lang w:eastAsia="ru-RU"/>
        </w:rPr>
        <w:t xml:space="preserve"> именуемое в дальнейшем </w:t>
      </w:r>
      <w:r w:rsidRPr="00BF14E2">
        <w:rPr>
          <w:rFonts w:ascii="Times New Roman" w:eastAsia="Times New Roman" w:hAnsi="Times New Roman" w:cs="Times New Roman"/>
          <w:b/>
          <w:bCs/>
          <w:sz w:val="23"/>
          <w:szCs w:val="23"/>
          <w:lang w:eastAsia="ru-RU"/>
        </w:rPr>
        <w:t>«Исполнитель»</w:t>
      </w:r>
      <w:r w:rsidRPr="00BF14E2">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в лице</w:t>
      </w:r>
      <w:r w:rsidR="00592360">
        <w:rPr>
          <w:rFonts w:ascii="Times New Roman" w:eastAsia="Times New Roman" w:hAnsi="Times New Roman" w:cs="Times New Roman"/>
          <w:sz w:val="23"/>
          <w:szCs w:val="23"/>
          <w:lang w:eastAsia="ru-RU"/>
        </w:rPr>
        <w:t xml:space="preserve"> генерального директора Филиппова Сергея Николаевича</w:t>
      </w:r>
      <w:r w:rsidRPr="00645394">
        <w:rPr>
          <w:rFonts w:ascii="Times New Roman" w:hAnsi="Times New Roman" w:cs="Times New Roman"/>
          <w:bCs/>
          <w:sz w:val="23"/>
          <w:szCs w:val="23"/>
        </w:rPr>
        <w:t>,</w:t>
      </w:r>
      <w:r w:rsidR="00592360">
        <w:rPr>
          <w:rFonts w:ascii="Times New Roman" w:eastAsia="Times New Roman" w:hAnsi="Times New Roman" w:cs="Times New Roman"/>
          <w:sz w:val="23"/>
          <w:szCs w:val="23"/>
          <w:lang w:eastAsia="ru-RU"/>
        </w:rPr>
        <w:t xml:space="preserve"> действующего на основании Устава</w:t>
      </w:r>
      <w:r w:rsidRPr="00BF14E2">
        <w:rPr>
          <w:rFonts w:ascii="Times New Roman" w:eastAsia="Times New Roman" w:hAnsi="Times New Roman" w:cs="Times New Roman"/>
          <w:sz w:val="23"/>
          <w:szCs w:val="23"/>
          <w:lang w:eastAsia="ru-RU"/>
        </w:rPr>
        <w:t xml:space="preserve"> с другой стороны, вместе именуемые в дальнейшем </w:t>
      </w:r>
      <w:r w:rsidRPr="00BF14E2">
        <w:rPr>
          <w:rFonts w:ascii="Times New Roman" w:eastAsia="Times New Roman" w:hAnsi="Times New Roman" w:cs="Times New Roman"/>
          <w:b/>
          <w:bCs/>
          <w:sz w:val="23"/>
          <w:szCs w:val="23"/>
          <w:lang w:eastAsia="ru-RU"/>
        </w:rPr>
        <w:t>«Стороны»</w:t>
      </w:r>
      <w:r w:rsidRPr="00BF14E2">
        <w:rPr>
          <w:rFonts w:ascii="Times New Roman" w:eastAsia="Times New Roman" w:hAnsi="Times New Roman" w:cs="Times New Roman"/>
          <w:sz w:val="23"/>
          <w:szCs w:val="23"/>
          <w:lang w:eastAsia="ru-RU"/>
        </w:rPr>
        <w:t xml:space="preserve">, в соответствии с </w:t>
      </w:r>
      <w:r w:rsidRPr="00EB6091">
        <w:rPr>
          <w:rFonts w:ascii="Times New Roman" w:eastAsia="Times New Roman" w:hAnsi="Times New Roman" w:cs="Times New Roman"/>
          <w:sz w:val="23"/>
          <w:szCs w:val="23"/>
          <w:lang w:eastAsia="ru-RU"/>
        </w:rPr>
        <w:t>Гражданским кодексом Российской Федерации и Федеральным законом</w:t>
      </w:r>
      <w:r w:rsidRPr="00BF14E2">
        <w:rPr>
          <w:rFonts w:ascii="Times New Roman" w:eastAsia="Times New Roman" w:hAnsi="Times New Roman" w:cs="Times New Roman"/>
          <w:sz w:val="23"/>
          <w:szCs w:val="23"/>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Закон) и на основании </w:t>
      </w:r>
      <w:r w:rsidRPr="00295054">
        <w:rPr>
          <w:rFonts w:ascii="Times New Roman" w:eastAsia="Times New Roman" w:hAnsi="Times New Roman" w:cs="Times New Roman"/>
          <w:sz w:val="23"/>
          <w:szCs w:val="23"/>
          <w:lang w:eastAsia="ru-RU"/>
        </w:rPr>
        <w:t xml:space="preserve">протокола </w:t>
      </w:r>
      <w:r w:rsidR="00BA1F65" w:rsidRPr="00BA1F65">
        <w:rPr>
          <w:rFonts w:ascii="Times New Roman" w:eastAsia="Times New Roman" w:hAnsi="Times New Roman" w:cs="Times New Roman"/>
          <w:sz w:val="23"/>
          <w:szCs w:val="23"/>
          <w:lang w:eastAsia="ru-RU"/>
        </w:rPr>
        <w:t>подведения итогов электронного конкурса</w:t>
      </w:r>
      <w:r w:rsidRPr="00BA1F65">
        <w:rPr>
          <w:rFonts w:ascii="Times New Roman" w:eastAsia="Times New Roman" w:hAnsi="Times New Roman" w:cs="Times New Roman"/>
          <w:sz w:val="23"/>
          <w:szCs w:val="23"/>
          <w:lang w:eastAsia="ru-RU"/>
        </w:rPr>
        <w:t xml:space="preserve"> № </w:t>
      </w:r>
      <w:r w:rsidR="00BA1F65" w:rsidRPr="00BA1F65">
        <w:rPr>
          <w:rFonts w:ascii="Times New Roman" w:eastAsia="Times New Roman" w:hAnsi="Times New Roman" w:cs="Times New Roman"/>
          <w:sz w:val="23"/>
          <w:szCs w:val="23"/>
          <w:lang w:eastAsia="ru-RU"/>
        </w:rPr>
        <w:t>0172200002325000147</w:t>
      </w:r>
      <w:r w:rsidRPr="00BA1F65">
        <w:rPr>
          <w:rFonts w:ascii="Times New Roman" w:eastAsia="Times New Roman" w:hAnsi="Times New Roman" w:cs="Times New Roman"/>
          <w:sz w:val="23"/>
          <w:szCs w:val="23"/>
          <w:lang w:eastAsia="ru-RU"/>
        </w:rPr>
        <w:t xml:space="preserve"> от </w:t>
      </w:r>
      <w:r w:rsidR="00BA1F65" w:rsidRPr="00BA1F65">
        <w:rPr>
          <w:rFonts w:ascii="Times New Roman" w:eastAsia="Times New Roman" w:hAnsi="Times New Roman" w:cs="Times New Roman"/>
          <w:sz w:val="23"/>
          <w:szCs w:val="23"/>
          <w:lang w:eastAsia="ru-RU"/>
        </w:rPr>
        <w:t>22</w:t>
      </w:r>
      <w:r w:rsidRPr="00BA1F65">
        <w:rPr>
          <w:rFonts w:ascii="Times New Roman" w:eastAsia="Times New Roman" w:hAnsi="Times New Roman" w:cs="Times New Roman"/>
          <w:sz w:val="23"/>
          <w:szCs w:val="23"/>
          <w:lang w:eastAsia="ru-RU"/>
        </w:rPr>
        <w:t>.</w:t>
      </w:r>
      <w:r w:rsidR="00BA1F65" w:rsidRPr="00BA1F65">
        <w:rPr>
          <w:rFonts w:ascii="Times New Roman" w:eastAsia="Times New Roman" w:hAnsi="Times New Roman" w:cs="Times New Roman"/>
          <w:sz w:val="23"/>
          <w:szCs w:val="23"/>
          <w:lang w:eastAsia="ru-RU"/>
        </w:rPr>
        <w:t>09</w:t>
      </w:r>
      <w:r w:rsidRPr="00BA1F65">
        <w:rPr>
          <w:rFonts w:ascii="Times New Roman" w:eastAsia="Times New Roman" w:hAnsi="Times New Roman" w:cs="Times New Roman"/>
          <w:sz w:val="23"/>
          <w:szCs w:val="23"/>
          <w:lang w:eastAsia="ru-RU"/>
        </w:rPr>
        <w:t xml:space="preserve">.2025г. (извещение № </w:t>
      </w:r>
      <w:r w:rsidR="00BA1F65" w:rsidRPr="00BA1F65">
        <w:rPr>
          <w:rFonts w:ascii="Times New Roman" w:eastAsia="Times New Roman" w:hAnsi="Times New Roman" w:cs="Times New Roman"/>
          <w:sz w:val="23"/>
          <w:szCs w:val="23"/>
          <w:lang w:eastAsia="ru-RU"/>
        </w:rPr>
        <w:t>0172200002325000147</w:t>
      </w:r>
      <w:r w:rsidRPr="00BA1F65">
        <w:rPr>
          <w:rFonts w:ascii="Times New Roman" w:eastAsia="Times New Roman" w:hAnsi="Times New Roman" w:cs="Times New Roman"/>
          <w:sz w:val="23"/>
          <w:szCs w:val="23"/>
          <w:lang w:eastAsia="ru-RU"/>
        </w:rPr>
        <w:t>), идентификационны</w:t>
      </w:r>
      <w:r w:rsidRPr="00BF14E2">
        <w:rPr>
          <w:rFonts w:ascii="Times New Roman" w:eastAsia="Times New Roman" w:hAnsi="Times New Roman" w:cs="Times New Roman"/>
          <w:sz w:val="23"/>
          <w:szCs w:val="23"/>
          <w:lang w:eastAsia="ru-RU"/>
        </w:rPr>
        <w:t xml:space="preserve">й код закупки </w:t>
      </w:r>
      <w:r w:rsidRPr="00EC5C70">
        <w:rPr>
          <w:rFonts w:ascii="Times New Roman" w:eastAsia="Times New Roman" w:hAnsi="Times New Roman" w:cs="Times New Roman"/>
          <w:sz w:val="23"/>
          <w:szCs w:val="23"/>
          <w:lang w:eastAsia="ru-RU"/>
        </w:rPr>
        <w:t>252780113634178010100100380015629244</w:t>
      </w:r>
      <w:r w:rsidRPr="00BF14E2">
        <w:rPr>
          <w:rFonts w:ascii="Times New Roman" w:eastAsia="Times New Roman" w:hAnsi="Times New Roman" w:cs="Times New Roman"/>
          <w:sz w:val="23"/>
          <w:szCs w:val="23"/>
          <w:lang w:eastAsia="ru-RU"/>
        </w:rPr>
        <w:t>, заключили настоящий контракт  (далее - Контракт) о нижеследующем.</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BF14E2"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1. Предмет Контракта</w:t>
      </w:r>
    </w:p>
    <w:p w:rsidR="00444F8E" w:rsidRPr="00EB03A4"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 xml:space="preserve">1.1. Заказчик поручает, а Исполнитель принимает на себя обязательство по оказанию услуг </w:t>
      </w:r>
      <w:r>
        <w:rPr>
          <w:rFonts w:ascii="Times New Roman" w:eastAsia="Times New Roman" w:hAnsi="Times New Roman" w:cs="Times New Roman"/>
          <w:sz w:val="23"/>
          <w:szCs w:val="23"/>
          <w:lang w:eastAsia="ru-RU"/>
        </w:rPr>
        <w:t>по организации горячего</w:t>
      </w:r>
      <w:r w:rsidRPr="00BF14E2">
        <w:rPr>
          <w:rFonts w:ascii="Times New Roman" w:eastAsia="Times New Roman" w:hAnsi="Times New Roman" w:cs="Times New Roman"/>
          <w:sz w:val="23"/>
          <w:szCs w:val="23"/>
          <w:lang w:eastAsia="ru-RU"/>
        </w:rPr>
        <w:t xml:space="preserve"> </w:t>
      </w:r>
      <w:r w:rsidRPr="00EB03A4">
        <w:rPr>
          <w:rFonts w:ascii="Times New Roman" w:eastAsia="Times New Roman" w:hAnsi="Times New Roman" w:cs="Times New Roman"/>
          <w:sz w:val="23"/>
          <w:szCs w:val="23"/>
          <w:lang w:eastAsia="ru-RU"/>
        </w:rPr>
        <w:t xml:space="preserve">питания (далее - услуги) в </w:t>
      </w:r>
      <w:r w:rsidRPr="00EB03A4">
        <w:rPr>
          <w:rFonts w:ascii="Times New Roman" w:hAnsi="Times New Roman"/>
          <w:sz w:val="23"/>
          <w:szCs w:val="23"/>
        </w:rPr>
        <w:t>государственном бюджетном дошкольном образовательном учреждении детском саду № 4 общеразвивающего вида Василеостровского района Санкт-Петербурга</w:t>
      </w:r>
      <w:r w:rsidRPr="00EB03A4">
        <w:rPr>
          <w:rFonts w:ascii="Times New Roman" w:eastAsia="Times New Roman" w:hAnsi="Times New Roman" w:cs="Times New Roman"/>
          <w:sz w:val="23"/>
          <w:szCs w:val="23"/>
          <w:lang w:eastAsia="ru-RU"/>
        </w:rPr>
        <w:t xml:space="preserve"> (далее - Учреждение) в 2025-2026 годах.</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EB03A4">
        <w:rPr>
          <w:rFonts w:ascii="Times New Roman" w:eastAsia="Times New Roman" w:hAnsi="Times New Roman" w:cs="Times New Roman"/>
          <w:sz w:val="23"/>
          <w:szCs w:val="23"/>
          <w:lang w:eastAsia="ru-RU"/>
        </w:rPr>
        <w:t>1.2. Исполнитель оказывает услуги в соответствии</w:t>
      </w:r>
      <w:r w:rsidRPr="00BF14E2">
        <w:rPr>
          <w:rFonts w:ascii="Times New Roman" w:eastAsia="Times New Roman" w:hAnsi="Times New Roman" w:cs="Times New Roman"/>
          <w:sz w:val="23"/>
          <w:szCs w:val="23"/>
          <w:lang w:eastAsia="ru-RU"/>
        </w:rPr>
        <w:t xml:space="preserve"> с условиями настоящего Контракта, а также Описанием объекта закупки (Приложение № 1 к настоящему Контракту), Расчетом цены оказываемых услуг (Приложение № 2 к настоящему Контракту), </w:t>
      </w:r>
      <w:hyperlink r:id="rId7" w:history="1">
        <w:r w:rsidRPr="00BF14E2">
          <w:rPr>
            <w:rFonts w:ascii="Times New Roman" w:hAnsi="Times New Roman" w:cs="Times New Roman"/>
            <w:sz w:val="23"/>
            <w:szCs w:val="23"/>
          </w:rPr>
          <w:t>Предложением</w:t>
        </w:r>
      </w:hyperlink>
      <w:r w:rsidRPr="00BF14E2">
        <w:rPr>
          <w:rFonts w:ascii="Times New Roman" w:hAnsi="Times New Roman" w:cs="Times New Roman"/>
          <w:sz w:val="23"/>
          <w:szCs w:val="23"/>
        </w:rPr>
        <w:t xml:space="preserve"> Исполнителя по критерию «Качественные, функциональные и экологические характеристики объекта закупки» (Приложение № 3 к настоящему Контракту), </w:t>
      </w:r>
      <w:r w:rsidRPr="00BF14E2">
        <w:rPr>
          <w:rFonts w:ascii="Times New Roman" w:eastAsia="Times New Roman" w:hAnsi="Times New Roman" w:cs="Times New Roman"/>
          <w:sz w:val="23"/>
          <w:szCs w:val="23"/>
          <w:lang w:eastAsia="ru-RU"/>
        </w:rPr>
        <w:t>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BF14E2"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BF14E2">
        <w:rPr>
          <w:rFonts w:ascii="Times New Roman" w:eastAsia="Times New Roman" w:hAnsi="Times New Roman" w:cs="Times New Roman"/>
          <w:b/>
          <w:sz w:val="23"/>
          <w:szCs w:val="23"/>
          <w:lang w:eastAsia="ru-RU"/>
        </w:rPr>
        <w:t>2. Порядок, сроки и место оказания услуг</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1643F">
        <w:rPr>
          <w:rFonts w:ascii="Times New Roman" w:eastAsia="Times New Roman" w:hAnsi="Times New Roman" w:cs="Times New Roman"/>
          <w:sz w:val="23"/>
          <w:szCs w:val="23"/>
          <w:lang w:eastAsia="ru-RU"/>
        </w:rPr>
        <w:t>2.1. Требования Заказчика к меню основного (организованного) питания указаны в Приложении № 1.1 к Описанию объекта закупки, являющем</w:t>
      </w:r>
      <w:r>
        <w:rPr>
          <w:rFonts w:ascii="Times New Roman" w:eastAsia="Times New Roman" w:hAnsi="Times New Roman" w:cs="Times New Roman"/>
          <w:sz w:val="23"/>
          <w:szCs w:val="23"/>
          <w:lang w:eastAsia="ru-RU"/>
        </w:rPr>
        <w:t>у</w:t>
      </w:r>
      <w:r w:rsidRPr="00A1643F">
        <w:rPr>
          <w:rFonts w:ascii="Times New Roman" w:eastAsia="Times New Roman" w:hAnsi="Times New Roman" w:cs="Times New Roman"/>
          <w:sz w:val="23"/>
          <w:szCs w:val="23"/>
          <w:lang w:eastAsia="ru-RU"/>
        </w:rPr>
        <w:t>ся приложением № 1 к настоящему Контракту.</w:t>
      </w:r>
    </w:p>
    <w:p w:rsidR="00444F8E" w:rsidRPr="00B76F48" w:rsidRDefault="00444F8E" w:rsidP="00444F8E">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 xml:space="preserve">2.2. Блюда из согласованного </w:t>
      </w:r>
      <w:r w:rsidRPr="00BF14E2">
        <w:rPr>
          <w:rFonts w:ascii="Times New Roman" w:hAnsi="Times New Roman" w:cs="Times New Roman"/>
          <w:sz w:val="23"/>
          <w:szCs w:val="23"/>
        </w:rPr>
        <w:t xml:space="preserve">меню основного (организованного) питания </w:t>
      </w:r>
      <w:r w:rsidRPr="00BF14E2">
        <w:rPr>
          <w:rFonts w:ascii="Times New Roman" w:eastAsia="Times New Roman" w:hAnsi="Times New Roman" w:cs="Times New Roman"/>
          <w:sz w:val="23"/>
          <w:szCs w:val="23"/>
          <w:lang w:eastAsia="ru-RU"/>
        </w:rPr>
        <w:t xml:space="preserve">должны быть изготовлены из продуктов питания и сырья, поименованных в Ассортиментном перечне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8" w:history="1">
        <w:r w:rsidRPr="00B76F48">
          <w:rPr>
            <w:rFonts w:ascii="Times New Roman" w:eastAsia="Times New Roman" w:hAnsi="Times New Roman" w:cs="Times New Roman"/>
            <w:sz w:val="23"/>
            <w:szCs w:val="23"/>
            <w:lang w:eastAsia="ru-RU"/>
          </w:rPr>
          <w:t>https://www.gov.spb.ru/gov/otrasl/socpit/documents/</w:t>
        </w:r>
      </w:hyperlink>
      <w:r w:rsidRPr="00B76F48">
        <w:rPr>
          <w:rFonts w:ascii="Times New Roman" w:eastAsia="Times New Roman" w:hAnsi="Times New Roman" w:cs="Times New Roman"/>
          <w:sz w:val="23"/>
          <w:szCs w:val="23"/>
          <w:lang w:eastAsia="ru-RU"/>
        </w:rPr>
        <w:t>.</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2.3. Услуги оказываются по заявкам Заказчика.</w:t>
      </w:r>
    </w:p>
    <w:p w:rsidR="00444F8E" w:rsidRPr="00BF14E2"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BF14E2">
        <w:rPr>
          <w:rFonts w:ascii="Times New Roman" w:hAnsi="Times New Roman" w:cs="Times New Roman"/>
          <w:sz w:val="23"/>
          <w:szCs w:val="23"/>
        </w:rPr>
        <w:t xml:space="preserve">Заказчик направляет Исполнителю Заявку о количестве питающихся в Учреждении лиц </w:t>
      </w:r>
      <w:r w:rsidRPr="00B76F48">
        <w:rPr>
          <w:rFonts w:ascii="Times New Roman" w:hAnsi="Times New Roman" w:cs="Times New Roman"/>
          <w:sz w:val="23"/>
          <w:szCs w:val="23"/>
        </w:rPr>
        <w:t>ежедневно не позднее 12 часов текущего дня на следующий день и корректирует ее не позднее чем за 2 часа до соответствующего периода приготовления пищи. Заказчик</w:t>
      </w:r>
      <w:r w:rsidRPr="00BF14E2">
        <w:rPr>
          <w:rFonts w:ascii="Times New Roman" w:hAnsi="Times New Roman" w:cs="Times New Roman"/>
          <w:sz w:val="23"/>
          <w:szCs w:val="23"/>
        </w:rPr>
        <w:t xml:space="preserve"> направляет Заявку любым способом (телефон, факс,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1643F">
        <w:rPr>
          <w:rFonts w:ascii="Times New Roman" w:eastAsia="Times New Roman" w:hAnsi="Times New Roman" w:cs="Times New Roman"/>
          <w:sz w:val="23"/>
          <w:szCs w:val="23"/>
          <w:lang w:eastAsia="ru-RU"/>
        </w:rPr>
        <w:t>Заявка направляется Заказчиком в пределах срока оказания услуг по настоящему Контракту.</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C604D2">
        <w:rPr>
          <w:rFonts w:ascii="Times New Roman" w:eastAsia="Times New Roman" w:hAnsi="Times New Roman" w:cs="Times New Roman"/>
          <w:sz w:val="23"/>
          <w:szCs w:val="23"/>
          <w:lang w:eastAsia="ru-RU"/>
        </w:rPr>
        <w:t xml:space="preserve">2.4. Срок оказания </w:t>
      </w:r>
      <w:r w:rsidRPr="00B76F48">
        <w:rPr>
          <w:rFonts w:ascii="Times New Roman" w:eastAsia="Times New Roman" w:hAnsi="Times New Roman" w:cs="Times New Roman"/>
          <w:sz w:val="23"/>
          <w:szCs w:val="23"/>
          <w:lang w:eastAsia="ru-RU"/>
        </w:rPr>
        <w:t>услуг: с 01.12.2025 года</w:t>
      </w:r>
      <w:r>
        <w:rPr>
          <w:rFonts w:ascii="Times New Roman" w:eastAsia="Times New Roman" w:hAnsi="Times New Roman" w:cs="Times New Roman"/>
          <w:sz w:val="23"/>
          <w:szCs w:val="23"/>
          <w:lang w:eastAsia="ru-RU"/>
        </w:rPr>
        <w:t xml:space="preserve">, </w:t>
      </w:r>
      <w:bookmarkStart w:id="1" w:name="_Hlk205053574"/>
      <w:r>
        <w:rPr>
          <w:rFonts w:ascii="Times New Roman" w:eastAsia="Times New Roman" w:hAnsi="Times New Roman" w:cs="Times New Roman"/>
          <w:sz w:val="23"/>
          <w:szCs w:val="23"/>
          <w:lang w:eastAsia="ru-RU"/>
        </w:rPr>
        <w:t>но не ранее даты заключения Контракта,</w:t>
      </w:r>
      <w:r w:rsidRPr="00B76F48">
        <w:rPr>
          <w:rFonts w:ascii="Times New Roman" w:eastAsia="Times New Roman" w:hAnsi="Times New Roman" w:cs="Times New Roman"/>
          <w:sz w:val="23"/>
          <w:szCs w:val="23"/>
          <w:lang w:eastAsia="ru-RU"/>
        </w:rPr>
        <w:t xml:space="preserve"> </w:t>
      </w:r>
      <w:bookmarkEnd w:id="1"/>
      <w:r w:rsidRPr="00B76F48">
        <w:rPr>
          <w:rFonts w:ascii="Times New Roman" w:eastAsia="Times New Roman" w:hAnsi="Times New Roman" w:cs="Times New Roman"/>
          <w:sz w:val="23"/>
          <w:szCs w:val="23"/>
          <w:lang w:eastAsia="ru-RU"/>
        </w:rPr>
        <w:t>по 31.12.2026 года.</w:t>
      </w:r>
      <w:r w:rsidRPr="00BF14E2">
        <w:rPr>
          <w:rFonts w:ascii="Times New Roman" w:eastAsia="Times New Roman" w:hAnsi="Times New Roman" w:cs="Times New Roman"/>
          <w:sz w:val="23"/>
          <w:szCs w:val="23"/>
          <w:lang w:eastAsia="ru-RU"/>
        </w:rPr>
        <w:t xml:space="preserve"> </w:t>
      </w:r>
    </w:p>
    <w:p w:rsidR="00444F8E" w:rsidRPr="00BF14E2"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F14E2">
        <w:rPr>
          <w:rFonts w:ascii="Times New Roman" w:eastAsia="Times New Roman" w:hAnsi="Times New Roman" w:cs="Times New Roman"/>
          <w:sz w:val="23"/>
          <w:szCs w:val="23"/>
          <w:lang w:eastAsia="ru-RU"/>
        </w:rPr>
        <w:t>2.5. Оказание услуг осуществляется по адресу(-</w:t>
      </w:r>
      <w:proofErr w:type="spellStart"/>
      <w:r w:rsidRPr="00BF14E2">
        <w:rPr>
          <w:rFonts w:ascii="Times New Roman" w:eastAsia="Times New Roman" w:hAnsi="Times New Roman" w:cs="Times New Roman"/>
          <w:sz w:val="23"/>
          <w:szCs w:val="23"/>
          <w:lang w:eastAsia="ru-RU"/>
        </w:rPr>
        <w:t>ам</w:t>
      </w:r>
      <w:proofErr w:type="spellEnd"/>
      <w:r w:rsidRPr="00BF14E2">
        <w:rPr>
          <w:rFonts w:ascii="Times New Roman" w:eastAsia="Times New Roman" w:hAnsi="Times New Roman" w:cs="Times New Roman"/>
          <w:sz w:val="23"/>
          <w:szCs w:val="23"/>
          <w:lang w:eastAsia="ru-RU"/>
        </w:rPr>
        <w:t xml:space="preserve">): </w:t>
      </w:r>
      <w:r w:rsidRPr="00EC5C70">
        <w:rPr>
          <w:rFonts w:ascii="Times New Roman" w:eastAsia="Times New Roman" w:hAnsi="Times New Roman" w:cs="Times New Roman"/>
          <w:sz w:val="23"/>
          <w:szCs w:val="23"/>
          <w:lang w:eastAsia="ru-RU"/>
        </w:rPr>
        <w:t>г. Санкт-Петербург, ул. Уральская, д. 23 стр. 1</w:t>
      </w:r>
      <w:r>
        <w:rPr>
          <w:rFonts w:ascii="Times New Roman" w:eastAsia="Times New Roman" w:hAnsi="Times New Roman" w:cs="Times New Roman"/>
          <w:sz w:val="23"/>
          <w:szCs w:val="23"/>
          <w:lang w:eastAsia="ru-RU"/>
        </w:rPr>
        <w:t xml:space="preserve">, </w:t>
      </w:r>
      <w:r w:rsidRPr="00EC5C70">
        <w:rPr>
          <w:rFonts w:ascii="Times New Roman" w:eastAsia="Times New Roman" w:hAnsi="Times New Roman" w:cs="Times New Roman"/>
          <w:sz w:val="23"/>
          <w:szCs w:val="23"/>
          <w:lang w:eastAsia="ru-RU"/>
        </w:rPr>
        <w:t xml:space="preserve">ул. </w:t>
      </w:r>
      <w:proofErr w:type="spellStart"/>
      <w:r w:rsidRPr="00EC5C70">
        <w:rPr>
          <w:rFonts w:ascii="Times New Roman" w:eastAsia="Times New Roman" w:hAnsi="Times New Roman" w:cs="Times New Roman"/>
          <w:sz w:val="23"/>
          <w:szCs w:val="23"/>
          <w:lang w:eastAsia="ru-RU"/>
        </w:rPr>
        <w:t>Железноводская</w:t>
      </w:r>
      <w:proofErr w:type="spellEnd"/>
      <w:r w:rsidRPr="00EC5C70">
        <w:rPr>
          <w:rFonts w:ascii="Times New Roman" w:eastAsia="Times New Roman" w:hAnsi="Times New Roman" w:cs="Times New Roman"/>
          <w:sz w:val="23"/>
          <w:szCs w:val="23"/>
          <w:lang w:eastAsia="ru-RU"/>
        </w:rPr>
        <w:t>, д. 50, лит. А</w:t>
      </w:r>
      <w:r w:rsidRPr="00BF14E2">
        <w:rPr>
          <w:rFonts w:ascii="Times New Roman" w:eastAsia="Times New Roman" w:hAnsi="Times New Roman" w:cs="Times New Roman"/>
          <w:sz w:val="23"/>
          <w:szCs w:val="23"/>
          <w:lang w:eastAsia="ru-RU"/>
        </w:rPr>
        <w:t>.</w:t>
      </w:r>
    </w:p>
    <w:p w:rsidR="00444F8E" w:rsidRPr="00BF14E2" w:rsidRDefault="00444F8E" w:rsidP="00444F8E">
      <w:pPr>
        <w:widowControl w:val="0"/>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BF14E2">
        <w:rPr>
          <w:rFonts w:ascii="Times New Roman" w:eastAsia="Times New Roman" w:hAnsi="Times New Roman" w:cs="Times New Roman"/>
          <w:sz w:val="23"/>
          <w:szCs w:val="23"/>
          <w:lang w:eastAsia="ru-RU"/>
        </w:rPr>
        <w:t>2.6. Оказание услуг осуществляется на пищеблоке Заказчика</w:t>
      </w:r>
      <w:r w:rsidRPr="00BF14E2">
        <w:rPr>
          <w:rFonts w:ascii="Times New Roman" w:eastAsia="Calibri" w:hAnsi="Times New Roman" w:cs="Times New Roman"/>
          <w:sz w:val="23"/>
          <w:szCs w:val="23"/>
          <w:lang w:eastAsia="ru-RU"/>
        </w:rPr>
        <w:t xml:space="preserve">. Тип пищеблока указан в </w:t>
      </w:r>
      <w:r w:rsidRPr="00BF14E2">
        <w:rPr>
          <w:rFonts w:ascii="Times New Roman" w:eastAsia="Times New Roman" w:hAnsi="Times New Roman" w:cs="Times New Roman"/>
          <w:sz w:val="23"/>
          <w:szCs w:val="23"/>
          <w:lang w:eastAsia="ru-RU"/>
        </w:rPr>
        <w:lastRenderedPageBreak/>
        <w:t xml:space="preserve">Описании объекта закупки, являющемся приложением </w:t>
      </w:r>
      <w:r>
        <w:rPr>
          <w:rFonts w:ascii="Times New Roman" w:eastAsia="Times New Roman" w:hAnsi="Times New Roman" w:cs="Times New Roman"/>
          <w:sz w:val="23"/>
          <w:szCs w:val="23"/>
          <w:lang w:eastAsia="ru-RU"/>
        </w:rPr>
        <w:t>№</w:t>
      </w:r>
      <w:r w:rsidRPr="00BF14E2">
        <w:rPr>
          <w:rFonts w:ascii="Times New Roman" w:eastAsia="Times New Roman" w:hAnsi="Times New Roman" w:cs="Times New Roman"/>
          <w:sz w:val="23"/>
          <w:szCs w:val="23"/>
          <w:lang w:eastAsia="ru-RU"/>
        </w:rPr>
        <w:t xml:space="preserve"> 1 к настоящему Контракту.</w:t>
      </w:r>
    </w:p>
    <w:p w:rsidR="00444F8E" w:rsidRPr="00BF14E2" w:rsidRDefault="00444F8E" w:rsidP="00444F8E">
      <w:pPr>
        <w:widowControl w:val="0"/>
        <w:autoSpaceDE w:val="0"/>
        <w:autoSpaceDN w:val="0"/>
        <w:spacing w:after="0" w:line="240" w:lineRule="auto"/>
        <w:ind w:firstLine="567"/>
        <w:jc w:val="both"/>
        <w:outlineLvl w:val="1"/>
        <w:rPr>
          <w:rFonts w:ascii="Times New Roman" w:eastAsia="Times New Roman" w:hAnsi="Times New Roman" w:cs="Times New Roman"/>
          <w:b/>
          <w:color w:val="FF0000"/>
          <w:sz w:val="23"/>
          <w:szCs w:val="23"/>
          <w:lang w:eastAsia="ru-RU"/>
        </w:rPr>
      </w:pPr>
    </w:p>
    <w:p w:rsidR="00444F8E" w:rsidRPr="002865EE"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65EE">
        <w:rPr>
          <w:rFonts w:ascii="Times New Roman" w:eastAsia="Times New Roman" w:hAnsi="Times New Roman" w:cs="Times New Roman"/>
          <w:b/>
          <w:sz w:val="23"/>
          <w:szCs w:val="23"/>
          <w:lang w:eastAsia="ru-RU"/>
        </w:rPr>
        <w:t>3. Взаимодействие Сторон</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 Исполнитель обязан:</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 xml:space="preserve">3.1.1. </w:t>
      </w:r>
      <w:r>
        <w:rPr>
          <w:rFonts w:ascii="Times New Roman" w:hAnsi="Times New Roman" w:cs="Times New Roman"/>
          <w:sz w:val="23"/>
          <w:szCs w:val="23"/>
        </w:rPr>
        <w:t xml:space="preserve">Оказывать услуги питания детей </w:t>
      </w:r>
      <w:r w:rsidRPr="001C316E">
        <w:rPr>
          <w:rFonts w:ascii="Times New Roman" w:hAnsi="Times New Roman" w:cs="Times New Roman"/>
          <w:sz w:val="23"/>
          <w:szCs w:val="23"/>
        </w:rPr>
        <w:t>в установленные Заказчиком сроки и в установленных Заказчиком объемах, а также на условиях, предусмотренных настоящим Контрактом и приложениями к нему, являющимися его неотъемлемой частью.</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3.1.2. Принимать и регистрировать заявки на питание от Заказчика.</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3.1.4. Разрабатывать в соответствии с санитарно-эпидемиологическими требованиями к организации общественного питания населения, требованиями Заказчика, предусмотренными в Приложении № 1.1 к Описанию объекта закупки, являющемуся Приложением № 1 к настоящему Контракту</w:t>
      </w:r>
      <w:r>
        <w:rPr>
          <w:rFonts w:ascii="Times New Roman" w:hAnsi="Times New Roman" w:cs="Times New Roman"/>
          <w:sz w:val="23"/>
          <w:szCs w:val="23"/>
        </w:rPr>
        <w:t>,</w:t>
      </w:r>
      <w:r w:rsidRPr="001C316E">
        <w:rPr>
          <w:rFonts w:ascii="Times New Roman" w:hAnsi="Times New Roman" w:cs="Times New Roman"/>
          <w:sz w:val="23"/>
          <w:szCs w:val="23"/>
        </w:rPr>
        <w:t xml:space="preserve"> и по согласованию с Заказчиком утверждать для каждой возрастной группы детей меню основного (организованного) питания. </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3.1.5. Оказывать услуги в соответствии с утвержденным меню основного (организованного) питания. Не допускать исключения горячего питания из меню основного (организованного) питания,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hAnsi="Times New Roman" w:cs="Times New Roman"/>
          <w:sz w:val="23"/>
          <w:szCs w:val="23"/>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3.1.6. Организовать хранение продуктов питания на своем складе, а также в специальных помещениях Заказчика в соответствии с действующими нормами и правилами.</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3.1.7. В течение 3 (трех) рабочих дней с даты заключения настоящего Контракта предоставить Заказчику сведения:</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реализации партий пищевых продуктов, направляемых на пищеблок учреждения Заказчика;</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наличии специализированного транспорта (собственного, по договору аренды, по договору на оказание транспортных услуг);</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квалификации физических лиц, непосредственно занятых при исполнении Контракта, с приложением копий медицинских книжек;</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о внедрении на предприятии исполнителя системы управления качеством и безопасностью пищевых продуктов на основе принципов ХАССП.</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3.1.8. Обеспечивать своевременное и качественное приготовление пищи.</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w:t>
      </w:r>
      <w:proofErr w:type="spellStart"/>
      <w:r w:rsidRPr="001C316E">
        <w:rPr>
          <w:rFonts w:ascii="Times New Roman" w:eastAsia="Times New Roman" w:hAnsi="Times New Roman" w:cs="Times New Roman"/>
          <w:sz w:val="23"/>
          <w:szCs w:val="23"/>
          <w:lang w:eastAsia="ru-RU"/>
        </w:rPr>
        <w:t>бракеражной</w:t>
      </w:r>
      <w:proofErr w:type="spellEnd"/>
      <w:r w:rsidRPr="001C316E">
        <w:rPr>
          <w:rFonts w:ascii="Times New Roman" w:eastAsia="Times New Roman" w:hAnsi="Times New Roman" w:cs="Times New Roman"/>
          <w:sz w:val="23"/>
          <w:szCs w:val="23"/>
          <w:lang w:eastAsia="ru-RU"/>
        </w:rPr>
        <w:t xml:space="preserve"> комиссии с регистрацией результата бракеража в </w:t>
      </w:r>
      <w:proofErr w:type="spellStart"/>
      <w:r w:rsidRPr="001C316E">
        <w:rPr>
          <w:rFonts w:ascii="Times New Roman" w:eastAsia="Times New Roman" w:hAnsi="Times New Roman" w:cs="Times New Roman"/>
          <w:sz w:val="23"/>
          <w:szCs w:val="23"/>
          <w:lang w:eastAsia="ru-RU"/>
        </w:rPr>
        <w:t>бракеражных</w:t>
      </w:r>
      <w:proofErr w:type="spellEnd"/>
      <w:r w:rsidRPr="001C316E">
        <w:rPr>
          <w:rFonts w:ascii="Times New Roman" w:eastAsia="Times New Roman" w:hAnsi="Times New Roman" w:cs="Times New Roman"/>
          <w:sz w:val="23"/>
          <w:szCs w:val="23"/>
          <w:lang w:eastAsia="ru-RU"/>
        </w:rPr>
        <w:t xml:space="preserve"> журналах.</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3.1.10. Укомплектовать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3.1.11. Обеспечить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w:t>
      </w:r>
      <w:r w:rsidRPr="001C316E">
        <w:rPr>
          <w:rFonts w:ascii="Times New Roman" w:eastAsia="Times New Roman" w:hAnsi="Times New Roman" w:cs="Times New Roman"/>
          <w:sz w:val="23"/>
          <w:szCs w:val="23"/>
          <w:lang w:eastAsia="ru-RU"/>
        </w:rPr>
        <w:lastRenderedPageBreak/>
        <w:t>технологической и нормативной документации (</w:t>
      </w:r>
      <w:proofErr w:type="spellStart"/>
      <w:r w:rsidRPr="001C316E">
        <w:rPr>
          <w:rFonts w:ascii="Times New Roman" w:eastAsia="Times New Roman" w:hAnsi="Times New Roman" w:cs="Times New Roman"/>
          <w:sz w:val="23"/>
          <w:szCs w:val="23"/>
          <w:lang w:eastAsia="ru-RU"/>
        </w:rPr>
        <w:t>бракеражные</w:t>
      </w:r>
      <w:proofErr w:type="spellEnd"/>
      <w:r w:rsidRPr="001C316E">
        <w:rPr>
          <w:rFonts w:ascii="Times New Roman" w:eastAsia="Times New Roman" w:hAnsi="Times New Roman" w:cs="Times New Roman"/>
          <w:sz w:val="23"/>
          <w:szCs w:val="23"/>
          <w:lang w:eastAsia="ru-RU"/>
        </w:rPr>
        <w:t xml:space="preserve">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rsidR="00444F8E" w:rsidRPr="001C316E"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316E">
        <w:rPr>
          <w:rFonts w:ascii="Times New Roman" w:eastAsia="Times New Roman" w:hAnsi="Times New Roman" w:cs="Times New Roman"/>
          <w:sz w:val="23"/>
          <w:szCs w:val="23"/>
          <w:lang w:eastAsia="ru-RU"/>
        </w:rPr>
        <w:t xml:space="preserve">3.1.12. Обеспечить помещения для приема пищи Заказчика столовой посудой, столовыми приборами </w:t>
      </w:r>
      <w:r w:rsidRPr="001C316E">
        <w:rPr>
          <w:rFonts w:ascii="Times New Roman" w:hAnsi="Times New Roman" w:cs="Times New Roman"/>
          <w:sz w:val="23"/>
          <w:szCs w:val="23"/>
        </w:rPr>
        <w:t>в соответствии с санитарными нормами и правилами.</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3.1.13. Обеспечить соблюдение требований к санитарному содержанию производственных помещений пищеблока и помещения для приема пищи.</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3.1.14. Обеспечить сохранность и надлежащее использование оборудования пищеблока, поддерживать чистоту оборудования и инвентаря.</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3.1.14.1. Осуществлять техническое обслуживание технологического и холодильного оборудования пищеблока.</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3.1.15. Обеспечивать пищеблок Заказчика (при </w:t>
      </w:r>
      <w:proofErr w:type="spellStart"/>
      <w:r w:rsidRPr="001C316E">
        <w:rPr>
          <w:rFonts w:ascii="Times New Roman" w:eastAsia="Times New Roman" w:hAnsi="Times New Roman" w:cs="Times New Roman"/>
          <w:sz w:val="23"/>
          <w:szCs w:val="23"/>
          <w:lang w:eastAsia="ru-RU"/>
        </w:rPr>
        <w:t>доготовочном</w:t>
      </w:r>
      <w:proofErr w:type="spellEnd"/>
      <w:r w:rsidRPr="001C316E">
        <w:rPr>
          <w:rFonts w:ascii="Times New Roman" w:eastAsia="Times New Roman" w:hAnsi="Times New Roman" w:cs="Times New Roman"/>
          <w:sz w:val="23"/>
          <w:szCs w:val="23"/>
          <w:lang w:eastAsia="ru-RU"/>
        </w:rPr>
        <w:t xml:space="preserve"> типе пищеблока) необходимыми полуфабрикатами и другими пищевыми продуктами, и продовольственным сырьем в соответствии с меню основного (организованного) питания. Осуществлять закупку и доставку необходимых пищевых продуктов, продовольственного сырья, полуфабрикатов на пищеблок Заказчика при </w:t>
      </w:r>
      <w:proofErr w:type="spellStart"/>
      <w:r w:rsidRPr="001C316E">
        <w:rPr>
          <w:rFonts w:ascii="Times New Roman" w:eastAsia="Times New Roman" w:hAnsi="Times New Roman" w:cs="Times New Roman"/>
          <w:sz w:val="23"/>
          <w:szCs w:val="23"/>
          <w:lang w:eastAsia="ru-RU"/>
        </w:rPr>
        <w:t>доготовочном</w:t>
      </w:r>
      <w:proofErr w:type="spellEnd"/>
      <w:r w:rsidRPr="001C316E">
        <w:rPr>
          <w:rFonts w:ascii="Times New Roman" w:eastAsia="Times New Roman" w:hAnsi="Times New Roman" w:cs="Times New Roman"/>
          <w:sz w:val="23"/>
          <w:szCs w:val="23"/>
          <w:lang w:eastAsia="ru-RU"/>
        </w:rPr>
        <w:t xml:space="preserve"> типе пищеблока, а также доставку готового питания при организации питания посредством буфетов-</w:t>
      </w:r>
      <w:proofErr w:type="spellStart"/>
      <w:r w:rsidRPr="001C316E">
        <w:rPr>
          <w:rFonts w:ascii="Times New Roman" w:eastAsia="Times New Roman" w:hAnsi="Times New Roman" w:cs="Times New Roman"/>
          <w:sz w:val="23"/>
          <w:szCs w:val="23"/>
          <w:lang w:eastAsia="ru-RU"/>
        </w:rPr>
        <w:t>распредов</w:t>
      </w:r>
      <w:proofErr w:type="spellEnd"/>
      <w:r w:rsidRPr="001C316E">
        <w:rPr>
          <w:rFonts w:ascii="Times New Roman" w:eastAsia="Times New Roman" w:hAnsi="Times New Roman" w:cs="Times New Roman"/>
          <w:sz w:val="23"/>
          <w:szCs w:val="23"/>
          <w:lang w:eastAsia="ru-RU"/>
        </w:rPr>
        <w:t xml:space="preserve">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rsidR="00444F8E" w:rsidRPr="001C316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16E">
        <w:rPr>
          <w:rFonts w:ascii="Times New Roman" w:eastAsia="Times New Roman" w:hAnsi="Times New Roman" w:cs="Times New Roman"/>
          <w:sz w:val="23"/>
          <w:szCs w:val="23"/>
          <w:lang w:eastAsia="ru-RU"/>
        </w:rPr>
        <w:t xml:space="preserve">При организации питания </w:t>
      </w:r>
      <w:r>
        <w:rPr>
          <w:rFonts w:ascii="Times New Roman" w:eastAsia="Times New Roman" w:hAnsi="Times New Roman" w:cs="Times New Roman"/>
          <w:sz w:val="23"/>
          <w:szCs w:val="23"/>
          <w:lang w:eastAsia="ru-RU"/>
        </w:rPr>
        <w:t>детей</w:t>
      </w:r>
      <w:r w:rsidRPr="001C316E">
        <w:rPr>
          <w:rFonts w:ascii="Times New Roman" w:eastAsia="Times New Roman" w:hAnsi="Times New Roman" w:cs="Times New Roman"/>
          <w:sz w:val="23"/>
          <w:szCs w:val="23"/>
          <w:lang w:eastAsia="ru-RU"/>
        </w:rPr>
        <w:t xml:space="preserve"> посредством буфетов-</w:t>
      </w:r>
      <w:proofErr w:type="spellStart"/>
      <w:r w:rsidRPr="001C316E">
        <w:rPr>
          <w:rFonts w:ascii="Times New Roman" w:eastAsia="Times New Roman" w:hAnsi="Times New Roman" w:cs="Times New Roman"/>
          <w:sz w:val="23"/>
          <w:szCs w:val="23"/>
          <w:lang w:eastAsia="ru-RU"/>
        </w:rPr>
        <w:t>распредов</w:t>
      </w:r>
      <w:proofErr w:type="spellEnd"/>
      <w:r w:rsidRPr="001C316E">
        <w:rPr>
          <w:rFonts w:ascii="Times New Roman" w:eastAsia="Times New Roman" w:hAnsi="Times New Roman" w:cs="Times New Roman"/>
          <w:sz w:val="23"/>
          <w:szCs w:val="23"/>
          <w:lang w:eastAsia="ru-RU"/>
        </w:rPr>
        <w:t xml:space="preserve"> доставка питания осуществляется за 30 (Тридцать) минут до приема пищи в соответствии с графиком питания, утверждаемым Заказчиком по согласованию с Исполнителем в ходе исполнения Контракта.</w:t>
      </w:r>
    </w:p>
    <w:p w:rsidR="00444F8E" w:rsidRPr="001C3D84"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 xml:space="preserve">3.1.16. В соответствии с пунктом </w:t>
      </w:r>
      <w:r w:rsidRPr="00311C16">
        <w:rPr>
          <w:rFonts w:ascii="Times New Roman" w:eastAsia="Times New Roman" w:hAnsi="Times New Roman" w:cs="Times New Roman"/>
          <w:sz w:val="23"/>
          <w:szCs w:val="23"/>
          <w:lang w:eastAsia="ru-RU"/>
        </w:rPr>
        <w:t>8.1.2 СанПиН 2.3/2.4.3590-20 для</w:t>
      </w:r>
      <w:r w:rsidRPr="001C3D84">
        <w:rPr>
          <w:rFonts w:ascii="Times New Roman" w:eastAsia="Times New Roman" w:hAnsi="Times New Roman" w:cs="Times New Roman"/>
          <w:sz w:val="23"/>
          <w:szCs w:val="23"/>
          <w:lang w:eastAsia="ru-RU"/>
        </w:rPr>
        <w:t xml:space="preserve"> предотвращения размножения микроорганизмов готовые блюда должны быть реализованы не позднее 2 (двух) часов с момента изготовления. </w:t>
      </w:r>
    </w:p>
    <w:p w:rsidR="00444F8E" w:rsidRPr="001C3D84"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3.1.17. Доставку горячих готовых блюд и напитков при организации питания посредством буфетов-</w:t>
      </w:r>
      <w:proofErr w:type="spellStart"/>
      <w:r w:rsidRPr="001C3D84">
        <w:rPr>
          <w:rFonts w:ascii="Times New Roman" w:eastAsia="Times New Roman" w:hAnsi="Times New Roman" w:cs="Times New Roman"/>
          <w:sz w:val="23"/>
          <w:szCs w:val="23"/>
          <w:lang w:eastAsia="ru-RU"/>
        </w:rPr>
        <w:t>распредов</w:t>
      </w:r>
      <w:proofErr w:type="spellEnd"/>
      <w:r w:rsidRPr="001C3D84">
        <w:rPr>
          <w:rFonts w:ascii="Times New Roman" w:eastAsia="Times New Roman" w:hAnsi="Times New Roman" w:cs="Times New Roman"/>
          <w:sz w:val="23"/>
          <w:szCs w:val="23"/>
          <w:lang w:eastAsia="ru-RU"/>
        </w:rPr>
        <w:t xml:space="preserve"> осуществлять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rsidR="00444F8E" w:rsidRPr="001C3D84"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3D84">
        <w:rPr>
          <w:rFonts w:ascii="Times New Roman" w:eastAsia="Times New Roman" w:hAnsi="Times New Roman" w:cs="Times New Roman"/>
          <w:sz w:val="23"/>
          <w:szCs w:val="23"/>
          <w:lang w:eastAsia="ru-RU"/>
        </w:rPr>
        <w:t>Не допускается заправка соусами (за исключением растительных масел) холодных закусок. Соусы к блюдам доставляются в индивидуальной потребительской упаковке. Тара предоставляется Исполнителем.</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3.1.18. Качество закупаемых продуктов питания и сырья должно быть не ниже указанного в Ассортиментном перечне</w:t>
      </w:r>
      <w:r>
        <w:rPr>
          <w:rFonts w:ascii="Times New Roman" w:eastAsia="Times New Roman" w:hAnsi="Times New Roman" w:cs="Times New Roman"/>
          <w:sz w:val="23"/>
          <w:szCs w:val="23"/>
          <w:lang w:eastAsia="ru-RU"/>
        </w:rPr>
        <w:t xml:space="preserve">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9" w:history="1">
        <w:r w:rsidRPr="00A66D03">
          <w:rPr>
            <w:rFonts w:ascii="Times New Roman" w:eastAsia="Times New Roman" w:hAnsi="Times New Roman" w:cs="Times New Roman"/>
            <w:sz w:val="23"/>
            <w:szCs w:val="23"/>
            <w:lang w:eastAsia="ru-RU"/>
          </w:rPr>
          <w:t>https://www.gov.spb.ru/gov/otrasl/socpit/documents/</w:t>
        </w:r>
      </w:hyperlink>
      <w:r w:rsidRPr="001C15B8">
        <w:rPr>
          <w:rFonts w:ascii="Times New Roman" w:eastAsia="Times New Roman" w:hAnsi="Times New Roman" w:cs="Times New Roman"/>
          <w:sz w:val="23"/>
          <w:szCs w:val="23"/>
          <w:lang w:eastAsia="ru-RU"/>
        </w:rPr>
        <w:t>.</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hAnsi="Times New Roman" w:cs="Times New Roman"/>
          <w:sz w:val="23"/>
          <w:szCs w:val="23"/>
        </w:rPr>
        <w:t xml:space="preserve">3.1.19. </w:t>
      </w:r>
      <w:r w:rsidRPr="001C15B8">
        <w:rPr>
          <w:rFonts w:ascii="Times New Roman" w:eastAsia="Times New Roman" w:hAnsi="Times New Roman" w:cs="Times New Roman"/>
          <w:sz w:val="23"/>
          <w:szCs w:val="23"/>
          <w:lang w:eastAsia="ru-RU"/>
        </w:rPr>
        <w:t xml:space="preserve">Формировать в единой информационной системе и направлять Заказчику документ о приемке в электронной форме с приложением дополнительных документов, </w:t>
      </w:r>
      <w:r w:rsidRPr="00A1643F">
        <w:rPr>
          <w:rFonts w:ascii="Times New Roman" w:eastAsia="Times New Roman" w:hAnsi="Times New Roman" w:cs="Times New Roman"/>
          <w:sz w:val="23"/>
          <w:szCs w:val="23"/>
          <w:lang w:eastAsia="ru-RU"/>
        </w:rPr>
        <w:t>указанных в пункте 6.8</w:t>
      </w:r>
      <w:r w:rsidRPr="001C15B8">
        <w:rPr>
          <w:rFonts w:ascii="Times New Roman" w:eastAsia="Times New Roman" w:hAnsi="Times New Roman" w:cs="Times New Roman"/>
          <w:sz w:val="23"/>
          <w:szCs w:val="23"/>
          <w:lang w:eastAsia="ru-RU"/>
        </w:rPr>
        <w:t xml:space="preserve"> настоящего Контракта (далее - документ о приемке), в соответствии с условиями настоящего Контракта по окончании отчетного периода оказания услуг.</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3.1.19.1. Ежемесячно проводить сверку расчетов с Заказчиком в </w:t>
      </w:r>
      <w:r w:rsidRPr="00A1643F">
        <w:rPr>
          <w:rFonts w:ascii="Times New Roman" w:eastAsia="Times New Roman" w:hAnsi="Times New Roman" w:cs="Times New Roman"/>
          <w:sz w:val="23"/>
          <w:szCs w:val="23"/>
          <w:lang w:eastAsia="ru-RU"/>
        </w:rPr>
        <w:t>соответствии с пунктом 4.10</w:t>
      </w:r>
      <w:r w:rsidRPr="001C15B8">
        <w:rPr>
          <w:rFonts w:ascii="Times New Roman" w:eastAsia="Times New Roman" w:hAnsi="Times New Roman" w:cs="Times New Roman"/>
          <w:sz w:val="23"/>
          <w:szCs w:val="23"/>
          <w:lang w:eastAsia="ru-RU"/>
        </w:rPr>
        <w:t xml:space="preserve"> настоящего Контракта.</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3.1.20. В течение 30 (тридцати) дней 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3.1.21. Обеспечить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w:t>
      </w:r>
      <w:r w:rsidRPr="001C15B8">
        <w:rPr>
          <w:rFonts w:ascii="Times New Roman" w:eastAsia="Times New Roman" w:hAnsi="Times New Roman" w:cs="Times New Roman"/>
          <w:sz w:val="23"/>
          <w:szCs w:val="23"/>
          <w:lang w:val="en-US" w:eastAsia="ru-RU"/>
        </w:rPr>
        <w:t>II</w:t>
      </w:r>
      <w:r w:rsidRPr="001C15B8">
        <w:rPr>
          <w:rFonts w:ascii="Times New Roman" w:eastAsia="Times New Roman" w:hAnsi="Times New Roman" w:cs="Times New Roman"/>
          <w:sz w:val="23"/>
          <w:szCs w:val="23"/>
          <w:lang w:eastAsia="ru-RU"/>
        </w:rPr>
        <w:t>I-IV класса опасности.</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3.1.22.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w:t>
      </w:r>
      <w:r w:rsidRPr="001C15B8">
        <w:rPr>
          <w:rFonts w:ascii="Times New Roman" w:eastAsia="Times New Roman" w:hAnsi="Times New Roman" w:cs="Times New Roman"/>
          <w:sz w:val="23"/>
          <w:szCs w:val="23"/>
          <w:lang w:eastAsia="ru-RU"/>
        </w:rPr>
        <w:lastRenderedPageBreak/>
        <w:t>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rsidR="00444F8E" w:rsidRPr="001C15B8"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15B8">
        <w:rPr>
          <w:rFonts w:ascii="Times New Roman" w:eastAsia="Times New Roman" w:hAnsi="Times New Roman" w:cs="Times New Roman"/>
          <w:sz w:val="23"/>
          <w:szCs w:val="23"/>
          <w:lang w:eastAsia="ru-RU"/>
        </w:rPr>
        <w:t xml:space="preserve">3.1.23. </w:t>
      </w:r>
      <w:r w:rsidRPr="001C15B8">
        <w:rPr>
          <w:rFonts w:ascii="Times New Roman" w:hAnsi="Times New Roman" w:cs="Times New Roman"/>
          <w:sz w:val="23"/>
          <w:szCs w:val="23"/>
        </w:rPr>
        <w:t>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3.1.23.1. Заключить договор(ы) безвозмездного пользования в отношении государственного имущества Заказчика (недвижимого, особо ценного движимого имущества и иного имущества),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3.1.24. Своевременно размещать в доступных для родителей и детей местах (</w:t>
      </w:r>
      <w:r w:rsidRPr="00801A94">
        <w:rPr>
          <w:rFonts w:ascii="Times New Roman" w:eastAsia="Times New Roman" w:hAnsi="Times New Roman" w:cs="Times New Roman"/>
          <w:sz w:val="23"/>
          <w:szCs w:val="23"/>
          <w:lang w:eastAsia="ru-RU"/>
        </w:rPr>
        <w:t>в том числе в обеденном зале, холле, групповой ячейке</w:t>
      </w:r>
      <w:r>
        <w:rPr>
          <w:rFonts w:ascii="Times New Roman" w:eastAsia="Times New Roman" w:hAnsi="Times New Roman" w:cs="Times New Roman"/>
          <w:sz w:val="23"/>
          <w:szCs w:val="23"/>
          <w:lang w:eastAsia="ru-RU"/>
        </w:rPr>
        <w:t>)</w:t>
      </w:r>
      <w:r w:rsidRPr="001C15B8">
        <w:rPr>
          <w:rFonts w:ascii="Times New Roman" w:eastAsia="Times New Roman" w:hAnsi="Times New Roman" w:cs="Times New Roman"/>
          <w:sz w:val="23"/>
          <w:szCs w:val="23"/>
          <w:lang w:eastAsia="ru-RU"/>
        </w:rPr>
        <w:t xml:space="preserve"> следующую информацию:</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рекомендации по организации здорового питания детей.</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3.1.25. Осуществлять производство готовых блюд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rsidR="00444F8E" w:rsidRPr="001C15B8"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C15B8">
        <w:rPr>
          <w:rFonts w:ascii="Times New Roman" w:hAnsi="Times New Roman" w:cs="Times New Roman"/>
          <w:sz w:val="23"/>
          <w:szCs w:val="23"/>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3.1.26.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rsidR="00444F8E" w:rsidRPr="001C15B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C15B8">
        <w:rPr>
          <w:rFonts w:ascii="Times New Roman" w:eastAsia="Times New Roman" w:hAnsi="Times New Roman" w:cs="Times New Roman"/>
          <w:sz w:val="23"/>
          <w:szCs w:val="23"/>
          <w:lang w:eastAsia="ru-RU"/>
        </w:rPr>
        <w:t xml:space="preserve">3.1.28. Решение об одностороннем отказе от исполнения Контракта направляется </w:t>
      </w:r>
      <w:r w:rsidRPr="003D02FC">
        <w:rPr>
          <w:rFonts w:ascii="Times New Roman" w:eastAsia="Times New Roman" w:hAnsi="Times New Roman" w:cs="Times New Roman"/>
          <w:sz w:val="23"/>
          <w:szCs w:val="23"/>
          <w:lang w:eastAsia="ru-RU"/>
        </w:rPr>
        <w:t>Исполнителем Заказчику в порядке, установленном п. 20.1 ст. 95 Закона.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3.1.29. Исполнитель, не являющийся субъектом малого предпринимательства или социально ориентированной некоммерческой организацией, обязан 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 (далее – соисполнители из числа СМП и СОНО) в объеме 25 (двадцать пять) процентов от цены настоящего Контракта.</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3.1.30. В срок не более 5 (пяти) рабочих дней со дня заключения договора с соисполнителями из числа СМП и СОНО представить Заказчику:</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копию договора (договоров), заключенного с соисполнителем из числа СМП и СОНО, заверенную Исполнителем.</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3.1.31.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подпункте 3.1.30 настоящего пункта, в течение 5 (пяти) дней со дня заключения договора с новым соисполнителем из числа СМП и СОНО.</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3.1.32. В течение 10 (десяти) рабочих дней со дня оплаты Исполнителем выполненных обязательств по договору с соисполнителем из числа СМП и СОНО представлять Заказчику следующие документы:</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 xml:space="preserve">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w:t>
      </w:r>
      <w:r w:rsidRPr="003D02FC">
        <w:rPr>
          <w:rFonts w:ascii="Times New Roman" w:eastAsia="Times New Roman" w:hAnsi="Times New Roman" w:cs="Times New Roman"/>
          <w:sz w:val="23"/>
          <w:szCs w:val="23"/>
          <w:lang w:eastAsia="ru-RU"/>
        </w:rPr>
        <w:lastRenderedPageBreak/>
        <w:t>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r>
        <w:rPr>
          <w:rFonts w:ascii="Times New Roman" w:eastAsia="Times New Roman" w:hAnsi="Times New Roman" w:cs="Times New Roman"/>
          <w:sz w:val="23"/>
          <w:szCs w:val="23"/>
          <w:lang w:eastAsia="ru-RU"/>
        </w:rPr>
        <w:t>.</w:t>
      </w:r>
      <w:r w:rsidRPr="001A43C8">
        <w:rPr>
          <w:rFonts w:ascii="Times New Roman" w:eastAsia="Times New Roman" w:hAnsi="Times New Roman" w:cs="Times New Roman"/>
          <w:sz w:val="23"/>
          <w:szCs w:val="23"/>
          <w:lang w:eastAsia="ru-RU"/>
        </w:rPr>
        <w:t xml:space="preserve"> </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3.1.33.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7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3.1.34.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и СОНО, в том числе:</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а) за представление документов, указанных в подпунктах 3.1.30 – 3.1.32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444F8E" w:rsidRPr="003D02FC"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 xml:space="preserve">б) за </w:t>
      </w:r>
      <w:proofErr w:type="spellStart"/>
      <w:r w:rsidRPr="003D02FC">
        <w:rPr>
          <w:rFonts w:ascii="Times New Roman" w:eastAsia="Times New Roman" w:hAnsi="Times New Roman" w:cs="Times New Roman"/>
          <w:sz w:val="23"/>
          <w:szCs w:val="23"/>
          <w:lang w:eastAsia="ru-RU"/>
        </w:rPr>
        <w:t>непривлечение</w:t>
      </w:r>
      <w:proofErr w:type="spellEnd"/>
      <w:r w:rsidRPr="003D02FC">
        <w:rPr>
          <w:rFonts w:ascii="Times New Roman" w:eastAsia="Times New Roman" w:hAnsi="Times New Roman" w:cs="Times New Roman"/>
          <w:sz w:val="23"/>
          <w:szCs w:val="23"/>
          <w:lang w:eastAsia="ru-RU"/>
        </w:rPr>
        <w:t xml:space="preserve"> соисполнителей из числа СМП и СОНО в объеме, установленном в подпункте 3.1.29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3D02FC">
        <w:rPr>
          <w:rFonts w:ascii="Times New Roman" w:eastAsia="Times New Roman" w:hAnsi="Times New Roman" w:cs="Times New Roman"/>
          <w:sz w:val="23"/>
          <w:szCs w:val="23"/>
          <w:lang w:eastAsia="ru-RU"/>
        </w:rPr>
        <w:t>3.1.35. Исполнять</w:t>
      </w:r>
      <w:r w:rsidRPr="001A43C8">
        <w:rPr>
          <w:rFonts w:ascii="Times New Roman" w:eastAsia="Times New Roman" w:hAnsi="Times New Roman" w:cs="Times New Roman"/>
          <w:sz w:val="23"/>
          <w:szCs w:val="23"/>
          <w:lang w:eastAsia="ru-RU"/>
        </w:rPr>
        <w:t xml:space="preserve"> иные обязанности, предусмотренные действующим законодательством и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 Исполнитель вправе:</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3.2.1. Требовать от Заказчика произвести приемку услуг в порядке и в сроки, предусмотренные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3.2.2. Требовать от Заказчика своевременной оплаты оказанных услуг в порядке и в сроки, предусмотренные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3.2.3. Требовать от Заказчика предоставления имеющейся у него информации, необходимой для исполнения обязательств по настоящему Контракту.</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3.2.4. Требовать возмещения убытков, уплаты неустоек (штрафов, пеней) в соответствии с разделом 7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444F8E" w:rsidRPr="00A35076"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3.2.6. В исключительных случаях допустить замену одного вида пищевой продукции, блюд и </w:t>
      </w:r>
      <w:r w:rsidRPr="00A35076">
        <w:rPr>
          <w:rFonts w:ascii="Times New Roman" w:eastAsia="Times New Roman" w:hAnsi="Times New Roman" w:cs="Times New Roman"/>
          <w:sz w:val="23"/>
          <w:szCs w:val="23"/>
          <w:lang w:eastAsia="ru-RU"/>
        </w:rPr>
        <w:t xml:space="preserve">кулинарных изделий на иные виды пищевой продукции в соответствии с таблицей замены пищевой продукции с учетом ее пищевой ценности (приложение № 11 </w:t>
      </w:r>
      <w:proofErr w:type="gramStart"/>
      <w:r w:rsidRPr="00A35076">
        <w:rPr>
          <w:rFonts w:ascii="Times New Roman" w:eastAsia="Times New Roman" w:hAnsi="Times New Roman" w:cs="Times New Roman"/>
          <w:sz w:val="23"/>
          <w:szCs w:val="23"/>
          <w:lang w:eastAsia="ru-RU"/>
        </w:rPr>
        <w:t>к СанПиН</w:t>
      </w:r>
      <w:proofErr w:type="gramEnd"/>
      <w:r w:rsidRPr="00A35076">
        <w:rPr>
          <w:rFonts w:ascii="Times New Roman" w:eastAsia="Times New Roman" w:hAnsi="Times New Roman" w:cs="Times New Roman"/>
          <w:sz w:val="23"/>
          <w:szCs w:val="23"/>
          <w:lang w:eastAsia="ru-RU"/>
        </w:rPr>
        <w:t xml:space="preserve"> 2.3/2.4.3590-20).</w:t>
      </w:r>
    </w:p>
    <w:p w:rsidR="00444F8E" w:rsidRPr="00A35076"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rsidR="00444F8E" w:rsidRPr="00A35076"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3.2.8. Привлекать к оказанию услуг любых третьих лиц (соисполнителей) без дополнительного согласования с Заказчиком.</w:t>
      </w:r>
    </w:p>
    <w:p w:rsidR="00444F8E" w:rsidRPr="00A35076"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ГК РФ.</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35076">
        <w:rPr>
          <w:rFonts w:ascii="Times New Roman" w:eastAsia="Times New Roman" w:hAnsi="Times New Roman" w:cs="Times New Roman"/>
          <w:sz w:val="23"/>
          <w:szCs w:val="23"/>
          <w:lang w:eastAsia="ru-RU"/>
        </w:rPr>
        <w:t>3.2.9. Осуществлять</w:t>
      </w:r>
      <w:r w:rsidRPr="001A43C8">
        <w:rPr>
          <w:rFonts w:ascii="Times New Roman" w:eastAsia="Times New Roman" w:hAnsi="Times New Roman" w:cs="Times New Roman"/>
          <w:sz w:val="23"/>
          <w:szCs w:val="23"/>
          <w:lang w:eastAsia="ru-RU"/>
        </w:rPr>
        <w:t xml:space="preserve"> иные права, предусмотренные действующим законодательством и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 Заказчик обязуется:</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 Обеспечить приемку оказанной услуги в соответствии с положениями настоящего Контракта и требованиями статьи 94 Закона.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3.3.3. Обеспечить своевременную оплату надлежащим образом оказанных </w:t>
      </w:r>
      <w:r>
        <w:rPr>
          <w:rFonts w:ascii="Times New Roman" w:eastAsia="Times New Roman" w:hAnsi="Times New Roman" w:cs="Times New Roman"/>
          <w:sz w:val="23"/>
          <w:szCs w:val="23"/>
          <w:lang w:eastAsia="ru-RU"/>
        </w:rPr>
        <w:t>у</w:t>
      </w:r>
      <w:r w:rsidRPr="001A43C8">
        <w:rPr>
          <w:rFonts w:ascii="Times New Roman" w:eastAsia="Times New Roman" w:hAnsi="Times New Roman" w:cs="Times New Roman"/>
          <w:sz w:val="23"/>
          <w:szCs w:val="23"/>
          <w:lang w:eastAsia="ru-RU"/>
        </w:rPr>
        <w:t>слуг, соответствующих условиям настоящего Контракта, в порядке и сроки, предусмотренные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w:t>
      </w:r>
      <w:r w:rsidRPr="001A43C8">
        <w:rPr>
          <w:rFonts w:ascii="Times New Roman" w:eastAsia="Times New Roman" w:hAnsi="Times New Roman" w:cs="Times New Roman"/>
          <w:sz w:val="23"/>
          <w:szCs w:val="23"/>
          <w:lang w:eastAsia="ru-RU"/>
        </w:rPr>
        <w:lastRenderedPageBreak/>
        <w:t>1.1 (при наличии такого требования) статьи 31 Закона);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3.3.5. В случае принятия решения об одностороннем отказе от исполнения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0" w:history="1">
        <w:r w:rsidRPr="001A43C8">
          <w:rPr>
            <w:rStyle w:val="a6"/>
            <w:rFonts w:ascii="Times New Roman" w:eastAsia="Times New Roman" w:hAnsi="Times New Roman" w:cs="Times New Roman"/>
            <w:color w:val="auto"/>
            <w:sz w:val="23"/>
            <w:szCs w:val="23"/>
            <w:u w:val="none"/>
            <w:lang w:eastAsia="ru-RU"/>
          </w:rPr>
          <w:t>частью 5 статьи 103</w:t>
        </w:r>
      </w:hyperlink>
      <w:r w:rsidRPr="001A43C8">
        <w:rPr>
          <w:rFonts w:ascii="Times New Roman" w:eastAsia="Times New Roman" w:hAnsi="Times New Roman" w:cs="Times New Roman"/>
          <w:sz w:val="23"/>
          <w:szCs w:val="23"/>
          <w:lang w:eastAsia="ru-RU"/>
        </w:rPr>
        <w:t xml:space="preserve"> Закона, такое решение не размещается на официальном сайте;</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0" w:history="1">
        <w:r w:rsidRPr="001A43C8">
          <w:rPr>
            <w:rStyle w:val="a6"/>
            <w:rFonts w:ascii="Times New Roman" w:eastAsia="Times New Roman" w:hAnsi="Times New Roman" w:cs="Times New Roman"/>
            <w:color w:val="auto"/>
            <w:sz w:val="23"/>
            <w:szCs w:val="23"/>
            <w:u w:val="none"/>
            <w:lang w:eastAsia="ru-RU"/>
          </w:rPr>
          <w:t>пунктом 1</w:t>
        </w:r>
      </w:hyperlink>
      <w:r w:rsidRPr="001A43C8">
        <w:rPr>
          <w:rFonts w:ascii="Times New Roman" w:eastAsia="Times New Roman" w:hAnsi="Times New Roman" w:cs="Times New Roman"/>
          <w:sz w:val="23"/>
          <w:szCs w:val="23"/>
          <w:lang w:eastAsia="ru-RU"/>
        </w:rPr>
        <w:t xml:space="preserve">  части 12.1 статьи 95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 поступление решения об одностороннем отказе от исполнения Контракта в соответствии с </w:t>
      </w:r>
      <w:hyperlink w:anchor="Par1" w:history="1">
        <w:r w:rsidRPr="001A43C8">
          <w:rPr>
            <w:rStyle w:val="a6"/>
            <w:rFonts w:ascii="Times New Roman" w:eastAsia="Times New Roman" w:hAnsi="Times New Roman" w:cs="Times New Roman"/>
            <w:color w:val="auto"/>
            <w:sz w:val="23"/>
            <w:szCs w:val="23"/>
            <w:u w:val="none"/>
            <w:lang w:eastAsia="ru-RU"/>
          </w:rPr>
          <w:t>пунктом 2</w:t>
        </w:r>
      </w:hyperlink>
      <w:r w:rsidRPr="001A43C8">
        <w:rPr>
          <w:rFonts w:ascii="Times New Roman" w:eastAsia="Times New Roman" w:hAnsi="Times New Roman" w:cs="Times New Roman"/>
          <w:sz w:val="23"/>
          <w:szCs w:val="23"/>
          <w:lang w:eastAsia="ru-RU"/>
        </w:rPr>
        <w:t xml:space="preserve"> части 12.1 статьи 95 Закона считается надлежащим уведомлением Исполнителя об одностороннем отказе от исполнения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3.3.6. Требовать уплаты неустоек (штрафов, пеней) в соответствии с разделом 7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3.3.7. Своевременно направлять Исполнителю заявку о количестве питающихся в Учреждении лиц в </w:t>
      </w:r>
      <w:r w:rsidRPr="00A1643F">
        <w:rPr>
          <w:rFonts w:ascii="Times New Roman" w:eastAsia="Times New Roman" w:hAnsi="Times New Roman" w:cs="Times New Roman"/>
          <w:sz w:val="23"/>
          <w:szCs w:val="23"/>
          <w:lang w:eastAsia="ru-RU"/>
        </w:rPr>
        <w:t>соответствии с пунктом 2.3 настоящего</w:t>
      </w:r>
      <w:r w:rsidRPr="001A43C8">
        <w:rPr>
          <w:rFonts w:ascii="Times New Roman" w:eastAsia="Times New Roman" w:hAnsi="Times New Roman" w:cs="Times New Roman"/>
          <w:sz w:val="23"/>
          <w:szCs w:val="23"/>
          <w:lang w:eastAsia="ru-RU"/>
        </w:rPr>
        <w:t xml:space="preserve"> Контракта, а также ежедневно вести учет и расчеты потребления питания, ежемесячно составлять отчет о расходовании средств</w:t>
      </w:r>
      <w:r>
        <w:rPr>
          <w:rFonts w:ascii="Times New Roman" w:eastAsia="Times New Roman" w:hAnsi="Times New Roman" w:cs="Times New Roman"/>
          <w:sz w:val="23"/>
          <w:szCs w:val="23"/>
          <w:lang w:eastAsia="ru-RU"/>
        </w:rPr>
        <w:t>. Направлять заявки Исполнителю</w:t>
      </w:r>
      <w:r w:rsidRPr="001A43C8">
        <w:rPr>
          <w:rFonts w:ascii="Times New Roman" w:eastAsia="Times New Roman" w:hAnsi="Times New Roman" w:cs="Times New Roman"/>
          <w:sz w:val="23"/>
          <w:szCs w:val="23"/>
          <w:lang w:eastAsia="ru-RU"/>
        </w:rPr>
        <w:t xml:space="preserve"> в порядке, </w:t>
      </w:r>
      <w:r w:rsidRPr="00A1643F">
        <w:rPr>
          <w:rFonts w:ascii="Times New Roman" w:eastAsia="Times New Roman" w:hAnsi="Times New Roman" w:cs="Times New Roman"/>
          <w:sz w:val="23"/>
          <w:szCs w:val="23"/>
          <w:lang w:eastAsia="ru-RU"/>
        </w:rPr>
        <w:t>установленном в пункте 2.3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3.3.8. В течение трех рабочих дней с даты заключения настоящего Контракта проверить у Исполнителя наличие действующих медицинских книжек на работников Исполнителя.</w:t>
      </w:r>
    </w:p>
    <w:p w:rsidR="00444F8E" w:rsidRPr="001A43C8"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1A43C8">
        <w:rPr>
          <w:rFonts w:ascii="Times New Roman" w:eastAsia="Times New Roman" w:hAnsi="Times New Roman" w:cs="Times New Roman"/>
          <w:sz w:val="23"/>
          <w:szCs w:val="23"/>
          <w:lang w:eastAsia="ru-RU"/>
        </w:rPr>
        <w:t xml:space="preserve">3.3.9. </w:t>
      </w:r>
      <w:r w:rsidRPr="001A43C8">
        <w:rPr>
          <w:rFonts w:ascii="Times New Roman" w:hAnsi="Times New Roman" w:cs="Times New Roman"/>
          <w:sz w:val="23"/>
          <w:szCs w:val="23"/>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rsidR="00444F8E" w:rsidRPr="001A43C8" w:rsidRDefault="00444F8E" w:rsidP="00444F8E">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hAnsi="Times New Roman" w:cs="Times New Roman"/>
          <w:sz w:val="23"/>
          <w:szCs w:val="23"/>
        </w:rPr>
        <w:t xml:space="preserve">3.3.9.1. Заключить </w:t>
      </w:r>
      <w:r w:rsidRPr="001A43C8">
        <w:rPr>
          <w:rFonts w:ascii="Times New Roman" w:eastAsia="Times New Roman" w:hAnsi="Times New Roman" w:cs="Times New Roman"/>
          <w:sz w:val="23"/>
          <w:szCs w:val="23"/>
          <w:lang w:eastAsia="ru-RU"/>
        </w:rPr>
        <w:t>с Исполнителем договор безвозмездного пользования в отношении государственного имущества Заказчика (недвижимого, особо ценного движимого имущества и иного имущества), для создания необходимых условий для организации питания согласно пункту 2 части 3.2 статьи 17.1 Федерального закона от 26.07.2006 № 135-ФЗ «О защите конкуренции», на срок действия настоящего Контракта в порядке и на условиях, установленных действующим законодательством РФ.</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3.3.12. Утверждать режим работы пищеблока Заказчика в соответствии с режимом работы учреждения.</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3.3.13. Ежемесячно производить сверку расчетов с Исполнителем в соответствии с пунктом 4.10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3.3.14. Исполнять иные обязанности, предусмотренные действующим законодательством и настоящим Контрактом.</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 Заказчик вправе:</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3.4.2. Проверять ход и качество выполнения Исполнителем условий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3.4.3. Запрашивать информацию о ходе и состоянии исполнения обязательств Исполнителя по настоящему Контракту.</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 xml:space="preserve">3.4.4. Отказаться от приемки и оплаты услуг, не соответствующих условиям настоящего </w:t>
      </w:r>
      <w:r w:rsidRPr="001A43C8">
        <w:rPr>
          <w:rFonts w:ascii="Times New Roman" w:eastAsia="Times New Roman" w:hAnsi="Times New Roman" w:cs="Times New Roman"/>
          <w:sz w:val="23"/>
          <w:szCs w:val="23"/>
          <w:lang w:eastAsia="ru-RU"/>
        </w:rPr>
        <w:lastRenderedPageBreak/>
        <w:t>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3.4.5. Требовать от Исполнителя своевременного устранения нарушений, выявленных в ходе приемки оказанных услуг.</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3.4.7. Требовать возмещения убытков, причиненных по вине Исполнителя, в соот</w:t>
      </w:r>
      <w:r>
        <w:rPr>
          <w:rFonts w:ascii="Times New Roman" w:eastAsia="Times New Roman" w:hAnsi="Times New Roman" w:cs="Times New Roman"/>
          <w:sz w:val="23"/>
          <w:szCs w:val="23"/>
          <w:lang w:eastAsia="ru-RU"/>
        </w:rPr>
        <w:t>ветствии с действующим</w:t>
      </w:r>
      <w:r w:rsidRPr="001A43C8">
        <w:rPr>
          <w:rFonts w:ascii="Times New Roman" w:eastAsia="Times New Roman" w:hAnsi="Times New Roman" w:cs="Times New Roman"/>
          <w:sz w:val="23"/>
          <w:szCs w:val="23"/>
          <w:lang w:eastAsia="ru-RU"/>
        </w:rPr>
        <w:t xml:space="preserve"> законодательством Российской Федерации и разделом 7 настоящего Контракта.</w:t>
      </w:r>
    </w:p>
    <w:p w:rsidR="00444F8E" w:rsidRPr="001A43C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1A43C8">
        <w:rPr>
          <w:rFonts w:ascii="Times New Roman" w:eastAsia="Times New Roman" w:hAnsi="Times New Roman" w:cs="Times New Roman"/>
          <w:sz w:val="23"/>
          <w:szCs w:val="23"/>
          <w:lang w:eastAsia="ru-RU"/>
        </w:rPr>
        <w:t>3.4.8. Осуществлять иные права, предусмотренные действующим законодательством и настоящим Контрактом.</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4. Цена Контракта, срок и порядок расчетов</w:t>
      </w:r>
    </w:p>
    <w:p w:rsidR="00444F8E" w:rsidRPr="00A1643F"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4.1. Максимальное значение цены Контракта </w:t>
      </w:r>
      <w:r w:rsidRPr="00EC5C70">
        <w:rPr>
          <w:rFonts w:ascii="Times New Roman" w:eastAsia="Times New Roman" w:hAnsi="Times New Roman" w:cs="Times New Roman"/>
          <w:sz w:val="23"/>
          <w:szCs w:val="23"/>
          <w:lang w:eastAsia="ru-RU"/>
        </w:rPr>
        <w:t xml:space="preserve">составляет </w:t>
      </w:r>
      <w:r w:rsidRPr="00EC5C70">
        <w:rPr>
          <w:rFonts w:ascii="Times New Roman" w:eastAsia="Times New Roman" w:hAnsi="Times New Roman" w:cs="Times New Roman"/>
          <w:b/>
          <w:bCs/>
          <w:sz w:val="23"/>
          <w:szCs w:val="23"/>
          <w:lang w:eastAsia="ru-RU"/>
        </w:rPr>
        <w:t>13 259 300</w:t>
      </w:r>
      <w:r w:rsidRPr="00EC5C70">
        <w:rPr>
          <w:rFonts w:ascii="Times New Roman" w:eastAsia="Times New Roman" w:hAnsi="Times New Roman" w:cs="Times New Roman"/>
          <w:sz w:val="23"/>
          <w:szCs w:val="23"/>
          <w:lang w:eastAsia="ru-RU"/>
        </w:rPr>
        <w:t xml:space="preserve"> рублей </w:t>
      </w:r>
      <w:r w:rsidRPr="00EC5C70">
        <w:rPr>
          <w:rFonts w:ascii="Times New Roman" w:eastAsia="Times New Roman" w:hAnsi="Times New Roman" w:cs="Times New Roman"/>
          <w:b/>
          <w:bCs/>
          <w:sz w:val="23"/>
          <w:szCs w:val="23"/>
          <w:lang w:eastAsia="ru-RU"/>
        </w:rPr>
        <w:t>00</w:t>
      </w:r>
      <w:r w:rsidRPr="00EC5C70">
        <w:rPr>
          <w:rFonts w:ascii="Times New Roman" w:eastAsia="Times New Roman" w:hAnsi="Times New Roman" w:cs="Times New Roman"/>
          <w:sz w:val="23"/>
          <w:szCs w:val="23"/>
          <w:lang w:eastAsia="ru-RU"/>
        </w:rPr>
        <w:t xml:space="preserve"> копеек (Тринадцать миллионов двести пятьдесят девять тысяч триста рублей 00 копеек),</w:t>
      </w:r>
      <w:r w:rsidRPr="00644C33">
        <w:rPr>
          <w:rFonts w:ascii="Times New Roman" w:eastAsia="Times New Roman" w:hAnsi="Times New Roman" w:cs="Times New Roman"/>
          <w:sz w:val="23"/>
          <w:szCs w:val="23"/>
          <w:lang w:eastAsia="ru-RU"/>
        </w:rPr>
        <w:t xml:space="preserve"> НДС не облагается в соответствии с налоговым законод</w:t>
      </w:r>
      <w:r>
        <w:rPr>
          <w:rFonts w:ascii="Times New Roman" w:eastAsia="Times New Roman" w:hAnsi="Times New Roman" w:cs="Times New Roman"/>
          <w:sz w:val="23"/>
          <w:szCs w:val="23"/>
          <w:lang w:eastAsia="ru-RU"/>
        </w:rPr>
        <w:t xml:space="preserve">ательством Российской Федерации, </w:t>
      </w:r>
      <w:r w:rsidRPr="00A1643F">
        <w:rPr>
          <w:rFonts w:ascii="Times New Roman" w:eastAsia="Times New Roman" w:hAnsi="Times New Roman" w:cs="Times New Roman"/>
          <w:sz w:val="23"/>
          <w:szCs w:val="23"/>
          <w:lang w:eastAsia="ru-RU"/>
        </w:rPr>
        <w:t>в том числе:</w:t>
      </w:r>
    </w:p>
    <w:p w:rsidR="00444F8E" w:rsidRPr="00EC5C70"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A1643F">
        <w:rPr>
          <w:rFonts w:ascii="Times New Roman" w:eastAsia="Times New Roman" w:hAnsi="Times New Roman" w:cs="Times New Roman"/>
          <w:sz w:val="23"/>
          <w:szCs w:val="23"/>
          <w:lang w:eastAsia="ru-RU"/>
        </w:rPr>
        <w:t>в 202</w:t>
      </w:r>
      <w:r>
        <w:rPr>
          <w:rFonts w:ascii="Times New Roman" w:eastAsia="Times New Roman" w:hAnsi="Times New Roman" w:cs="Times New Roman"/>
          <w:sz w:val="23"/>
          <w:szCs w:val="23"/>
          <w:lang w:eastAsia="ru-RU"/>
        </w:rPr>
        <w:t>6</w:t>
      </w:r>
      <w:r w:rsidRPr="00A1643F">
        <w:rPr>
          <w:rFonts w:ascii="Times New Roman" w:eastAsia="Times New Roman" w:hAnsi="Times New Roman" w:cs="Times New Roman"/>
          <w:sz w:val="23"/>
          <w:szCs w:val="23"/>
          <w:lang w:eastAsia="ru-RU"/>
        </w:rPr>
        <w:t xml:space="preserve"> году: </w:t>
      </w:r>
      <w:r w:rsidRPr="00EC5C70">
        <w:rPr>
          <w:rFonts w:ascii="Times New Roman" w:eastAsia="Times New Roman" w:hAnsi="Times New Roman" w:cs="Times New Roman"/>
          <w:sz w:val="23"/>
          <w:szCs w:val="23"/>
          <w:lang w:eastAsia="ru-RU"/>
        </w:rPr>
        <w:t xml:space="preserve">12 899 000 рублей 00 копеек (Двенадцать миллионов восемьсот девяносто девять тысяч рублей 00 копеек), </w:t>
      </w:r>
      <w:r w:rsidRPr="00A1643F">
        <w:rPr>
          <w:rFonts w:ascii="Times New Roman" w:eastAsia="Times New Roman" w:hAnsi="Times New Roman" w:cs="Times New Roman"/>
          <w:sz w:val="23"/>
          <w:szCs w:val="23"/>
          <w:lang w:eastAsia="ru-RU"/>
        </w:rPr>
        <w:t xml:space="preserve">НДС не облагается в соответствии с </w:t>
      </w:r>
      <w:r w:rsidRPr="00EC5C70">
        <w:rPr>
          <w:rFonts w:ascii="Times New Roman" w:eastAsia="Times New Roman" w:hAnsi="Times New Roman" w:cs="Times New Roman"/>
          <w:sz w:val="23"/>
          <w:szCs w:val="23"/>
          <w:lang w:eastAsia="ru-RU"/>
        </w:rPr>
        <w:t>налоговым законодательством Российской Федерации;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EC5C70">
        <w:rPr>
          <w:rFonts w:ascii="Times New Roman" w:eastAsia="Times New Roman" w:hAnsi="Times New Roman" w:cs="Times New Roman"/>
          <w:sz w:val="23"/>
          <w:szCs w:val="23"/>
          <w:lang w:eastAsia="ru-RU"/>
        </w:rPr>
        <w:t xml:space="preserve">в 2027 году: 360 300 рублей 00 копеек (Триста шестьдесят тысяч триста рублей 00 копеек), </w:t>
      </w:r>
      <w:r w:rsidRPr="00A1643F">
        <w:rPr>
          <w:rFonts w:ascii="Times New Roman" w:eastAsia="Times New Roman" w:hAnsi="Times New Roman" w:cs="Times New Roman"/>
          <w:sz w:val="23"/>
          <w:szCs w:val="23"/>
          <w:lang w:eastAsia="ru-RU"/>
        </w:rPr>
        <w:t>НДС не облагается в соответствии с налоговым законодательством Российской Федерации.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Цена единицы услуги установлена в Расчете цены оказываемых услуг (Приложение № 2 к настоящему Контракту).</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Оплата оказанных услуг осуществляется по цене единицы услуги исходя из объема оказанных услуг, но в размере, не превышающем максимального значения цены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4.2.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Расчет цены оказываемых услуг представлен в приложении № 2 к настоящему Контракту.</w:t>
      </w:r>
    </w:p>
    <w:p w:rsidR="00444F8E" w:rsidRPr="00EC5C70"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4.3. Изменение </w:t>
      </w:r>
      <w:r w:rsidRPr="00EC5C70">
        <w:rPr>
          <w:rFonts w:ascii="Times New Roman" w:eastAsia="Times New Roman" w:hAnsi="Times New Roman" w:cs="Times New Roman"/>
          <w:sz w:val="23"/>
          <w:szCs w:val="23"/>
          <w:lang w:eastAsia="ru-RU"/>
        </w:rPr>
        <w:t>существенных условий настоящего Контракта в ходе его исполнения допускается исключительно в случаях, предусмотренных Законом.</w:t>
      </w:r>
    </w:p>
    <w:p w:rsidR="00444F8E" w:rsidRPr="00EC5C70"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EC5C70">
        <w:rPr>
          <w:rFonts w:ascii="Times New Roman" w:eastAsia="Times New Roman" w:hAnsi="Times New Roman" w:cs="Times New Roman"/>
          <w:sz w:val="23"/>
          <w:szCs w:val="23"/>
          <w:lang w:eastAsia="ru-RU"/>
        </w:rPr>
        <w:t>4.4. Источник финансирования настоящего Контракта: внебюджетные средства, средства бюджетных учреждений.</w:t>
      </w:r>
    </w:p>
    <w:p w:rsidR="00444F8E" w:rsidRPr="00EC5C70"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EC5C70">
        <w:rPr>
          <w:rFonts w:ascii="Times New Roman" w:eastAsia="Times New Roman" w:hAnsi="Times New Roman" w:cs="Times New Roman"/>
          <w:sz w:val="23"/>
          <w:szCs w:val="23"/>
          <w:lang w:eastAsia="ru-RU"/>
        </w:rPr>
        <w:t>4.5. Авансирование по настоящему Контракту не предусмотрено.</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EC5C70">
        <w:rPr>
          <w:rFonts w:ascii="Times New Roman" w:eastAsia="Times New Roman" w:hAnsi="Times New Roman" w:cs="Times New Roman"/>
          <w:sz w:val="23"/>
          <w:szCs w:val="23"/>
          <w:lang w:eastAsia="ru-RU"/>
        </w:rPr>
        <w:t>4.6. Оплата за фактически оказанны</w:t>
      </w:r>
      <w:r w:rsidRPr="00644C33">
        <w:rPr>
          <w:rFonts w:ascii="Times New Roman" w:eastAsia="Times New Roman" w:hAnsi="Times New Roman" w:cs="Times New Roman"/>
          <w:sz w:val="23"/>
          <w:szCs w:val="23"/>
          <w:lang w:eastAsia="ru-RU"/>
        </w:rPr>
        <w:t xml:space="preserve">е услуги за отчетный период осуществляется Заказчиком на основании счета, предоставленного Исполнителем, в срок не более 7 (семи) рабочих дней с даты подписания Заказчиком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w:t>
      </w:r>
      <w:r w:rsidRPr="00A1643F">
        <w:rPr>
          <w:rFonts w:ascii="Times New Roman" w:eastAsia="Times New Roman" w:hAnsi="Times New Roman" w:cs="Times New Roman"/>
          <w:sz w:val="23"/>
          <w:szCs w:val="23"/>
          <w:lang w:eastAsia="ru-RU"/>
        </w:rPr>
        <w:t>указанные в пункте 6.8</w:t>
      </w:r>
      <w:r w:rsidRPr="00644C33">
        <w:rPr>
          <w:rFonts w:ascii="Times New Roman" w:eastAsia="Times New Roman" w:hAnsi="Times New Roman" w:cs="Times New Roman"/>
          <w:sz w:val="23"/>
          <w:szCs w:val="23"/>
          <w:lang w:eastAsia="ru-RU"/>
        </w:rPr>
        <w:t xml:space="preserve"> настоящего Контракта, являющиеся его неотъемлемой частью.</w:t>
      </w:r>
    </w:p>
    <w:p w:rsidR="00444F8E" w:rsidRPr="00644C33" w:rsidRDefault="00444F8E" w:rsidP="00444F8E">
      <w:pPr>
        <w:autoSpaceDE w:val="0"/>
        <w:autoSpaceDN w:val="0"/>
        <w:adjustRightInd w:val="0"/>
        <w:spacing w:after="0" w:line="240" w:lineRule="auto"/>
        <w:ind w:firstLine="709"/>
        <w:jc w:val="both"/>
        <w:rPr>
          <w:rFonts w:ascii="Times New Roman" w:eastAsia="Times New Roman" w:hAnsi="Times New Roman" w:cs="Times New Roman"/>
          <w:bCs/>
          <w:sz w:val="23"/>
          <w:szCs w:val="23"/>
          <w:lang w:eastAsia="ru-RU"/>
        </w:rPr>
      </w:pPr>
      <w:r w:rsidRPr="00644C33">
        <w:rPr>
          <w:rFonts w:ascii="Times New Roman" w:eastAsia="Times New Roman" w:hAnsi="Times New Roman" w:cs="Times New Roman"/>
          <w:bCs/>
          <w:sz w:val="23"/>
          <w:szCs w:val="23"/>
          <w:lang w:eastAsia="ru-RU"/>
        </w:rPr>
        <w:t>Отчетный период – календарный месяц, в котором были оказаны услуги Исполнителем.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разделе 16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Валютой, используемой для расчетов с Исполнителем, является российский рубль.</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4.9. Обязанности Заказчика по оплате оказанных услуг считаются исполненными с момента списания денежных средств со счета Заказчика.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4.10. Стороны обязуются не позднее третьего числа текущего месяца производить сверку расчетов и оформлять акт сверки взаиморасчетов за прошедший месяц.</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5. Качество оказываемых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пункте 4 раздела 1 Приложения № 1 к настоящему Контракту «Описание объекта закупки».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Исполнитель оказывает услуги в соответствии с требованиями, установленными законодательством Российской Федерации и определенными в пункте 5 раздела 1 Приложения № 1 к настоящему Контракту «Описание объекта закупки».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5.2. Оценка уровня организации социального питания осуществляется в соответствии с Порядком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 873 «О мерах по реализации Закона Санкт-Петербурга «О социальном питании в Санкт-Петербурге»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6. Порядок и срок сдачи и приемки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 В </w:t>
      </w:r>
      <w:r w:rsidRPr="00A1643F">
        <w:rPr>
          <w:rFonts w:ascii="Times New Roman" w:eastAsia="Times New Roman" w:hAnsi="Times New Roman" w:cs="Times New Roman"/>
          <w:sz w:val="23"/>
          <w:szCs w:val="23"/>
          <w:lang w:eastAsia="ru-RU"/>
        </w:rPr>
        <w:t>день оказания услуг в соответствии с заявкой Заказчика, направленной в соответствии с пунктом 2.3 настоящего Контракта</w:t>
      </w:r>
      <w:r w:rsidRPr="00644C33">
        <w:rPr>
          <w:rFonts w:ascii="Times New Roman" w:eastAsia="Times New Roman" w:hAnsi="Times New Roman" w:cs="Times New Roman"/>
          <w:sz w:val="23"/>
          <w:szCs w:val="23"/>
          <w:lang w:eastAsia="ru-RU"/>
        </w:rPr>
        <w:t>, Исполнитель передает Заказчику подписанный со своей стороны промежуточный акт оказанных услуг (далее - промежуточный акт) в 2 (двух) экземплярах (по 1 (одному) экземпляру для каждой из Сторон).</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По результатам проведения экспертизы оформляется заключение по результатам экспертизы.</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6.3. При отсутствии претензий относительно результатов оказанных услуг на основании заключения по результатам экспертизы, проведенной в соответствии с пунктом 6.2 настоящего Контракта, Заказчик подписывает промежуточный акт в течение 1 (одного) рабочего дня с даты оказания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фиксируется перечень выявленных недостатков и сроки их </w:t>
      </w:r>
      <w:r w:rsidRPr="00644C33">
        <w:rPr>
          <w:rFonts w:ascii="Times New Roman" w:eastAsia="Times New Roman" w:hAnsi="Times New Roman" w:cs="Times New Roman"/>
          <w:sz w:val="23"/>
          <w:szCs w:val="23"/>
          <w:lang w:eastAsia="ru-RU"/>
        </w:rPr>
        <w:lastRenderedPageBreak/>
        <w:t xml:space="preserve">устранения Исполнителем. Указанный рекламационный акт в тот же день направляется Заказчиком в адрес Исполнителя, при этом Заказчик в срок, указанный в пункте 6.3 настоящего Контракта составляет мотивированный отказ от подписания промежуточного акта. 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Контракта. </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6.4.1. Некачественно приготовленная пища или пища, приготовленная из некачественных продуктов питания или с нарушением технологии, признанная таковой по рекламационному акту, должна быть заменена Исполнителем в течение 60 (шестидесяти) минут с момента его уведомления.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6.5. В соответствии с частью 6 статьи 94 Закона по решению Заказчика для приемки оказанных услуг может создаваться приемочная комиссия, которая состоит не менее чем из пяти человек.</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6.6. Датой промежуточной приемки оказанных услуг считается дата подписания Заказчиком промежуточного акта.</w:t>
      </w:r>
    </w:p>
    <w:p w:rsidR="00444F8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6.7. </w:t>
      </w:r>
      <w:r>
        <w:rPr>
          <w:rFonts w:ascii="Times New Roman" w:eastAsia="Times New Roman" w:hAnsi="Times New Roman" w:cs="Times New Roman"/>
          <w:sz w:val="23"/>
          <w:szCs w:val="23"/>
          <w:lang w:eastAsia="ru-RU"/>
        </w:rPr>
        <w:t>Отчетным периодом по Контракту является календарный месяц.</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По окончании отчетного периода Сторонами с использованием единой информационной системы в сфере закупок оформляется документ о приемке оказанных услуг, являющийся сводным реестром составленных в пределах отчетного периода промежуточных актов.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Для этого Исполнитель в срок не более 5 рабочих дней с даты окончания отчетного периода в соответствии с заключительной заявкой Заказчика за отчетный период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подпунктах "а", "б", "д" - "ж" пункта 1 части 13 статьи 94 Закона.</w:t>
      </w:r>
    </w:p>
    <w:p w:rsidR="00444F8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в документ о приемке подлежит включению информация об услугах, оказанных в течение отчетного периода, в строгом соответствии с составленными в течение указанного периода промежуточными актами.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 услуги, оказанные в декабре, допускается оформление двух документов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6.8. К документу о приемке, предусмотренному пунктом 6.7 настоящего Контракта, должны быть приложены следующие документы, являющиеся его неотъемлемой частью:</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счет на оплату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6.7 настоящего Контракта информация, содержащаяся в документе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6.9. 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6.10. В течение 10 </w:t>
      </w:r>
      <w:r>
        <w:rPr>
          <w:rFonts w:ascii="Times New Roman" w:eastAsia="Times New Roman" w:hAnsi="Times New Roman" w:cs="Times New Roman"/>
          <w:sz w:val="23"/>
          <w:szCs w:val="23"/>
          <w:lang w:eastAsia="ru-RU"/>
        </w:rPr>
        <w:t xml:space="preserve">(Десяти) </w:t>
      </w:r>
      <w:r w:rsidRPr="00644C33">
        <w:rPr>
          <w:rFonts w:ascii="Times New Roman" w:eastAsia="Times New Roman" w:hAnsi="Times New Roman" w:cs="Times New Roman"/>
          <w:sz w:val="23"/>
          <w:szCs w:val="23"/>
          <w:lang w:eastAsia="ru-RU"/>
        </w:rPr>
        <w:t>рабочих дней со дня поступления документа о приемке в соответствии с пунктом 6.9. настоящего Контракта Заказчик (за исключением случая создания приемочной комиссии в соответствии с частью 6 статьи 94 Закона) на основании изучения документов, предусмотренных пунктом 6.8 настоящего Контракта и результатов экспертизы,</w:t>
      </w:r>
      <w:r w:rsidRPr="00644C33">
        <w:rPr>
          <w:rFonts w:ascii="Times New Roman" w:hAnsi="Times New Roman" w:cs="Times New Roman"/>
          <w:sz w:val="23"/>
          <w:szCs w:val="23"/>
        </w:rPr>
        <w:t xml:space="preserve"> </w:t>
      </w:r>
      <w:r w:rsidRPr="00644C33">
        <w:rPr>
          <w:rFonts w:ascii="Times New Roman" w:eastAsia="Times New Roman" w:hAnsi="Times New Roman" w:cs="Times New Roman"/>
          <w:sz w:val="23"/>
          <w:szCs w:val="23"/>
          <w:lang w:eastAsia="ru-RU"/>
        </w:rPr>
        <w:t>проведенной в соответствии с пунктом 6.2 настоящего Контракта, осуществляет одно из следующих действий:</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6.10.1. Заказчик имеет право частично принять оказанные услуги 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rsidR="00444F8E" w:rsidRPr="00644C33" w:rsidRDefault="00444F8E" w:rsidP="00444F8E">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6.11. В случае создания приемочной комиссии в течение 10 рабочих дней со дня поступления документа о приемке в соответствии с </w:t>
      </w:r>
      <w:hyperlink w:anchor="Par10291" w:tooltip="6.9. Датой поступления Заказчику документа о приемке, подписанного Исполнителе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 xml:space="preserve">9 настоящего Контракта на основании изучения документов, предусмотренных </w:t>
      </w:r>
      <w:hyperlink w:anchor="Par10284" w:tooltip="6.8. К документу о приемке, предусмотренному пунктом 6.7 настоящего Контракта, должны быть приложены следующие документы, являющиеся его неотъемлемой частью &lt;273&gt;:"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 xml:space="preserve">8 настоящего Контракта, и результатов экспертизы, проведенной в соответствии с </w:t>
      </w:r>
      <w:hyperlink w:anchor="Par10254" w:tooltip="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 w:history="1">
        <w:r w:rsidRPr="00644C33">
          <w:rPr>
            <w:rFonts w:ascii="Times New Roman" w:eastAsia="Times New Roman" w:hAnsi="Times New Roman" w:cs="Times New Roman"/>
            <w:sz w:val="23"/>
            <w:szCs w:val="23"/>
            <w:lang w:eastAsia="ru-RU"/>
          </w:rPr>
          <w:t>пунктом 6.</w:t>
        </w:r>
      </w:hyperlink>
      <w:r w:rsidRPr="00644C33">
        <w:rPr>
          <w:rFonts w:ascii="Times New Roman" w:eastAsia="Times New Roman" w:hAnsi="Times New Roman" w:cs="Times New Roman"/>
          <w:sz w:val="23"/>
          <w:szCs w:val="23"/>
          <w:lang w:eastAsia="ru-RU"/>
        </w:rPr>
        <w:t>2 настоящего Контракта:</w:t>
      </w:r>
    </w:p>
    <w:p w:rsidR="00444F8E" w:rsidRPr="00644C33" w:rsidRDefault="00444F8E" w:rsidP="00444F8E">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bookmarkStart w:id="2" w:name="Par10303"/>
      <w:bookmarkEnd w:id="2"/>
      <w:r w:rsidRPr="00644C33">
        <w:rPr>
          <w:rFonts w:ascii="Times New Roman" w:eastAsia="Times New Roman" w:hAnsi="Times New Roman" w:cs="Times New Roman"/>
          <w:sz w:val="23"/>
          <w:szCs w:val="23"/>
          <w:lang w:eastAsia="ru-RU"/>
        </w:rPr>
        <w:t xml:space="preserve">а) члены приемочной комиссии подписывают усиленными электронными подписями </w:t>
      </w:r>
      <w:r w:rsidRPr="00644C33">
        <w:rPr>
          <w:rFonts w:ascii="Times New Roman" w:eastAsia="Times New Roman" w:hAnsi="Times New Roman" w:cs="Times New Roman"/>
          <w:sz w:val="23"/>
          <w:szCs w:val="23"/>
          <w:lang w:eastAsia="ru-RU"/>
        </w:rPr>
        <w:lastRenderedPageBreak/>
        <w:t>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rsidR="00444F8E" w:rsidRPr="00644C33" w:rsidRDefault="00444F8E" w:rsidP="00444F8E">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б) после подписания членами приемочной комиссии в соответствии с </w:t>
      </w:r>
      <w:hyperlink w:anchor="Par10303"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 w:history="1">
        <w:r w:rsidRPr="00644C33">
          <w:rPr>
            <w:rFonts w:ascii="Times New Roman" w:eastAsia="Times New Roman" w:hAnsi="Times New Roman" w:cs="Times New Roman"/>
            <w:sz w:val="23"/>
            <w:szCs w:val="23"/>
            <w:lang w:eastAsia="ru-RU"/>
          </w:rPr>
          <w:t>подпунктом "а"</w:t>
        </w:r>
      </w:hyperlink>
      <w:r w:rsidRPr="00644C33">
        <w:rPr>
          <w:rFonts w:ascii="Times New Roman" w:eastAsia="Times New Roman" w:hAnsi="Times New Roman" w:cs="Times New Roman"/>
          <w:sz w:val="23"/>
          <w:szCs w:val="23"/>
          <w:lang w:eastAsia="ru-RU"/>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w:t>
      </w:r>
      <w:hyperlink w:anchor="Par10303"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 w:history="1">
        <w:r w:rsidRPr="00644C33">
          <w:rPr>
            <w:rFonts w:ascii="Times New Roman" w:eastAsia="Times New Roman" w:hAnsi="Times New Roman" w:cs="Times New Roman"/>
            <w:sz w:val="23"/>
            <w:szCs w:val="23"/>
            <w:lang w:eastAsia="ru-RU"/>
          </w:rPr>
          <w:t>подпунктом "а"</w:t>
        </w:r>
      </w:hyperlink>
      <w:r w:rsidRPr="00644C33">
        <w:rPr>
          <w:rFonts w:ascii="Times New Roman" w:eastAsia="Times New Roman" w:hAnsi="Times New Roman" w:cs="Times New Roman"/>
          <w:sz w:val="23"/>
          <w:szCs w:val="23"/>
          <w:lang w:eastAsia="ru-RU"/>
        </w:rPr>
        <w:t xml:space="preserve">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rsidR="00444F8E" w:rsidRPr="00644C33" w:rsidRDefault="00444F8E" w:rsidP="00444F8E">
      <w:pPr>
        <w:widowControl w:val="0"/>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6.11.1. Приемочная комиссия имеет право частично принять оказанные услуги с отражением информации о расхождениях в приемке в соответствии с условиями настоящего Контракта и информации о фактически принятых услугах в документе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6.12.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6.13. В случае получения в соответствии с пунктом 6.12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6.14.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Устранение Исполнителем выявленных Заказчиком недостатков не освобождает его от уплаты неустойки (штрафа, пени), предусмотренных разделом 7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6.15. Датой приемки оказанной услуги считается дата размещения в единой информационной системе документа о приемке, подписанного Заказчиком.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Обязательства Исполнителя по настоящему Контракту (отчетному периоду) считаются исполненными после подписания Сторонами документа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6.16.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После устранения недостатков, послуживших основанием для </w:t>
      </w:r>
      <w:proofErr w:type="spellStart"/>
      <w:r w:rsidRPr="00644C33">
        <w:rPr>
          <w:rFonts w:ascii="Times New Roman" w:eastAsia="Times New Roman" w:hAnsi="Times New Roman" w:cs="Times New Roman"/>
          <w:sz w:val="23"/>
          <w:szCs w:val="23"/>
          <w:lang w:eastAsia="ru-RU"/>
        </w:rPr>
        <w:t>неподписания</w:t>
      </w:r>
      <w:proofErr w:type="spellEnd"/>
      <w:r w:rsidRPr="00644C33">
        <w:rPr>
          <w:rFonts w:ascii="Times New Roman" w:eastAsia="Times New Roman" w:hAnsi="Times New Roman" w:cs="Times New Roman"/>
          <w:sz w:val="23"/>
          <w:szCs w:val="23"/>
          <w:lang w:eastAsia="ru-RU"/>
        </w:rPr>
        <w:t xml:space="preserve"> документа о приемке, Исполнитель и Заказчик подписывают документ о приемке в порядке и сроки, предусмотренные настоящим разделом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Срок исправления Исполнителем документа о приемке при поступлении от Заказчика уведомления об уточнении составляет 1 рабочий день.</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6.17.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444F8E" w:rsidRPr="00BF14E2" w:rsidRDefault="00444F8E" w:rsidP="00444F8E">
      <w:pPr>
        <w:autoSpaceDE w:val="0"/>
        <w:autoSpaceDN w:val="0"/>
        <w:adjustRightInd w:val="0"/>
        <w:spacing w:after="0" w:line="240" w:lineRule="auto"/>
        <w:ind w:firstLine="539"/>
        <w:jc w:val="both"/>
        <w:rPr>
          <w:rFonts w:ascii="Times New Roman" w:hAnsi="Times New Roman" w:cs="Times New Roman"/>
          <w:color w:val="FF0000"/>
          <w:sz w:val="23"/>
          <w:szCs w:val="23"/>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7. Ответственность Сторон</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644C33">
        <w:rPr>
          <w:rFonts w:ascii="Times New Roman" w:eastAsia="Times New Roman" w:hAnsi="Times New Roman" w:cs="Times New Roman"/>
          <w:sz w:val="23"/>
          <w:szCs w:val="23"/>
          <w:lang w:eastAsia="ru-RU"/>
        </w:rPr>
        <w:t>следующего после дня истечения</w:t>
      </w:r>
      <w:proofErr w:type="gramEnd"/>
      <w:r w:rsidRPr="00644C33">
        <w:rPr>
          <w:rFonts w:ascii="Times New Roman" w:eastAsia="Times New Roman" w:hAnsi="Times New Roman" w:cs="Times New Roman"/>
          <w:sz w:val="23"/>
          <w:szCs w:val="23"/>
          <w:lang w:eastAsia="ru-RU"/>
        </w:rPr>
        <w:t xml:space="preserve"> установленного настоящим Контрактом срока исполнения обязательства.</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sidRPr="008775E3">
        <w:rPr>
          <w:rFonts w:ascii="Times New Roman" w:eastAsia="Times New Roman" w:hAnsi="Times New Roman" w:cs="Times New Roman"/>
          <w:sz w:val="23"/>
          <w:szCs w:val="23"/>
          <w:lang w:eastAsia="ru-RU"/>
        </w:rPr>
        <w:t>Контрактом, Исполнитель вправе потребовать уплату штрафа, размер которого рассчитывается в порядке, предусмотренном пунктом 9 Правил, и составляет:</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а) 1000 рублей, если цена Контракта не превышает 3 млн рублей (включительно);</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б) 5000 рублей, если цена Контракта составляет от 3 млн рублей до 50 млн рублей (включительно).</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пунктом 3 Правил, и составляет (за исключением случаев, предусмотренных пунктами 7.</w:t>
      </w:r>
      <w:r w:rsidRPr="00981F8E">
        <w:rPr>
          <w:rFonts w:ascii="Times New Roman" w:eastAsia="Times New Roman" w:hAnsi="Times New Roman" w:cs="Times New Roman"/>
          <w:sz w:val="23"/>
          <w:szCs w:val="23"/>
          <w:lang w:eastAsia="ru-RU"/>
        </w:rPr>
        <w:t>8, 7.11, 7</w:t>
      </w:r>
      <w:r w:rsidRPr="008775E3">
        <w:rPr>
          <w:rFonts w:ascii="Times New Roman" w:eastAsia="Times New Roman" w:hAnsi="Times New Roman" w:cs="Times New Roman"/>
          <w:sz w:val="23"/>
          <w:szCs w:val="23"/>
          <w:lang w:eastAsia="ru-RU"/>
        </w:rPr>
        <w:t>.14 настоящего Контракта:</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а) 10 процентов цены Контракта (этапа) в случае, если цена Контракта (этапа) не превышает 3 млн рублей;</w:t>
      </w:r>
    </w:p>
    <w:p w:rsidR="00444F8E" w:rsidRPr="008775E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8775E3">
        <w:rPr>
          <w:rFonts w:ascii="Times New Roman" w:eastAsia="Times New Roman" w:hAnsi="Times New Roman" w:cs="Times New Roman"/>
          <w:sz w:val="23"/>
          <w:szCs w:val="23"/>
          <w:lang w:eastAsia="ru-RU"/>
        </w:rPr>
        <w:t>б) 5 процентов цены Контракта (этапа) в случае, если цена Контракта (этапа) составляет от 3 млн рублей до 50 млн рублей (включительно).</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пунктом 6 Правил, и составляет:</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а) 1000 рублей, если цена Контракта не превышает 3 млн рублей;</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б) 5000 рублей, если цена Контракта составляет от 3 млн рублей до 50 млн рублей (включительно).</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7.9.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7.10.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81F8E">
        <w:rPr>
          <w:rFonts w:ascii="Times New Roman" w:eastAsia="Times New Roman" w:hAnsi="Times New Roman" w:cs="Times New Roman"/>
          <w:sz w:val="23"/>
          <w:szCs w:val="23"/>
          <w:lang w:eastAsia="ru-RU"/>
        </w:rPr>
        <w:t>7.11. В случае неисполнения Исполнителем обязательства, предусмотренного подпунктом 3.1.29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 установленного подпунктом 3.1.29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981F8E">
        <w:rPr>
          <w:rFonts w:ascii="Times New Roman" w:eastAsia="Times New Roman" w:hAnsi="Times New Roman" w:cs="Times New Roman"/>
          <w:sz w:val="23"/>
          <w:szCs w:val="23"/>
          <w:lang w:eastAsia="ru-RU"/>
        </w:rPr>
        <w:t xml:space="preserve">7.12. В случае представления документов, указанных в </w:t>
      </w:r>
      <w:hyperlink w:anchor="P153" w:history="1">
        <w:r w:rsidRPr="00981F8E">
          <w:rPr>
            <w:rFonts w:ascii="Times New Roman" w:eastAsia="Times New Roman" w:hAnsi="Times New Roman" w:cs="Times New Roman"/>
            <w:sz w:val="23"/>
            <w:szCs w:val="23"/>
            <w:lang w:eastAsia="ru-RU"/>
          </w:rPr>
          <w:t>подпунктах 3.1.</w:t>
        </w:r>
      </w:hyperlink>
      <w:r w:rsidRPr="00981F8E">
        <w:rPr>
          <w:rFonts w:ascii="Times New Roman" w:eastAsia="Times New Roman" w:hAnsi="Times New Roman" w:cs="Times New Roman"/>
          <w:sz w:val="23"/>
          <w:szCs w:val="23"/>
          <w:lang w:eastAsia="ru-RU"/>
        </w:rPr>
        <w:t xml:space="preserve">30 - </w:t>
      </w:r>
      <w:hyperlink w:anchor="P163" w:history="1">
        <w:r w:rsidRPr="00981F8E">
          <w:rPr>
            <w:rFonts w:ascii="Times New Roman" w:eastAsia="Times New Roman" w:hAnsi="Times New Roman" w:cs="Times New Roman"/>
            <w:sz w:val="23"/>
            <w:szCs w:val="23"/>
            <w:lang w:eastAsia="ru-RU"/>
          </w:rPr>
          <w:t>3.1.3</w:t>
        </w:r>
      </w:hyperlink>
      <w:r w:rsidRPr="00981F8E">
        <w:rPr>
          <w:rFonts w:ascii="Times New Roman" w:eastAsia="Times New Roman" w:hAnsi="Times New Roman" w:cs="Times New Roman"/>
          <w:sz w:val="23"/>
          <w:szCs w:val="23"/>
          <w:lang w:eastAsia="ru-RU"/>
        </w:rPr>
        <w:t xml:space="preserve">2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497" w:history="1">
        <w:r w:rsidRPr="00981F8E">
          <w:rPr>
            <w:rFonts w:ascii="Times New Roman" w:eastAsia="Times New Roman" w:hAnsi="Times New Roman" w:cs="Times New Roman"/>
            <w:sz w:val="23"/>
            <w:szCs w:val="23"/>
            <w:lang w:eastAsia="ru-RU"/>
          </w:rPr>
          <w:t>пунктом 7.8</w:t>
        </w:r>
      </w:hyperlink>
      <w:r w:rsidRPr="00981F8E">
        <w:rPr>
          <w:rFonts w:ascii="Times New Roman" w:eastAsia="Times New Roman" w:hAnsi="Times New Roman" w:cs="Times New Roman"/>
          <w:sz w:val="23"/>
          <w:szCs w:val="23"/>
          <w:lang w:eastAsia="ru-RU"/>
        </w:rPr>
        <w:t xml:space="preserve">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7.13. За каждый день просрочки исполнения Исполнителем обязательства, предусмотренного пунктом 8.8 настоящего Контракта, начисляется пеня в размере, определенном в порядке, </w:t>
      </w:r>
      <w:r w:rsidRPr="00644C33">
        <w:rPr>
          <w:rFonts w:ascii="Times New Roman" w:eastAsia="Times New Roman" w:hAnsi="Times New Roman" w:cs="Times New Roman"/>
          <w:sz w:val="23"/>
          <w:szCs w:val="23"/>
          <w:lang w:eastAsia="ru-RU"/>
        </w:rPr>
        <w:lastRenderedPageBreak/>
        <w:t>предусмотренном пунктом 7.9 настоящего Контракта.</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7.14.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размер штрафа рассчитывается в порядке, предусмотренном пунктом 5 Правил, и составляет:</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а) в случае, если цена К</w:t>
      </w:r>
      <w:r w:rsidRPr="00644C33">
        <w:rPr>
          <w:rFonts w:ascii="Times New Roman" w:hAnsi="Times New Roman" w:cs="Times New Roman"/>
          <w:sz w:val="23"/>
          <w:szCs w:val="23"/>
        </w:rPr>
        <w:t>онтракта не превышает начальную (максимальную) цену контракта:</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10 процентов начальной (максималь</w:t>
      </w:r>
      <w:r>
        <w:rPr>
          <w:rFonts w:ascii="Times New Roman" w:hAnsi="Times New Roman" w:cs="Times New Roman"/>
          <w:sz w:val="23"/>
          <w:szCs w:val="23"/>
        </w:rPr>
        <w:t>ной) цены контракта, если цена К</w:t>
      </w:r>
      <w:r w:rsidRPr="00644C33">
        <w:rPr>
          <w:rFonts w:ascii="Times New Roman" w:hAnsi="Times New Roman" w:cs="Times New Roman"/>
          <w:sz w:val="23"/>
          <w:szCs w:val="23"/>
        </w:rPr>
        <w:t>онтракта не превышает 3 млн. рублей;</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5 процентов начальной (максимальной) цены контракта,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3 млн. рублей до 50 млн. рублей (включительно);</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 процент начальной (максимальной) цены контракта,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50 млн. рублей до 100 млн. рублей (включительно);</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б) в случае, если цена контракта превышает начальную (максимальную) цену контракта:</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10 процентов цены </w:t>
      </w:r>
      <w:r>
        <w:rPr>
          <w:rFonts w:ascii="Times New Roman" w:hAnsi="Times New Roman" w:cs="Times New Roman"/>
          <w:sz w:val="23"/>
          <w:szCs w:val="23"/>
        </w:rPr>
        <w:t>Контракта, если цена К</w:t>
      </w:r>
      <w:r w:rsidRPr="00644C33">
        <w:rPr>
          <w:rFonts w:ascii="Times New Roman" w:hAnsi="Times New Roman" w:cs="Times New Roman"/>
          <w:sz w:val="23"/>
          <w:szCs w:val="23"/>
        </w:rPr>
        <w:t>онтракта не превышает 3 млн. рублей;</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5 процентов цены Контракта, если цена К</w:t>
      </w:r>
      <w:r w:rsidRPr="00644C33">
        <w:rPr>
          <w:rFonts w:ascii="Times New Roman" w:hAnsi="Times New Roman" w:cs="Times New Roman"/>
          <w:sz w:val="23"/>
          <w:szCs w:val="23"/>
        </w:rPr>
        <w:t>онтракта составляет от 3 млн. рублей до 50 млн. рублей (включительно);</w:t>
      </w:r>
    </w:p>
    <w:p w:rsidR="00444F8E" w:rsidRPr="00644C33"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644C33">
        <w:rPr>
          <w:rFonts w:ascii="Times New Roman" w:hAnsi="Times New Roman" w:cs="Times New Roman"/>
          <w:sz w:val="23"/>
          <w:szCs w:val="23"/>
        </w:rPr>
        <w:t xml:space="preserve">1 процент цены </w:t>
      </w:r>
      <w:r>
        <w:rPr>
          <w:rFonts w:ascii="Times New Roman" w:hAnsi="Times New Roman" w:cs="Times New Roman"/>
          <w:sz w:val="23"/>
          <w:szCs w:val="23"/>
        </w:rPr>
        <w:t>К</w:t>
      </w:r>
      <w:r w:rsidRPr="00644C33">
        <w:rPr>
          <w:rFonts w:ascii="Times New Roman" w:hAnsi="Times New Roman" w:cs="Times New Roman"/>
          <w:sz w:val="23"/>
          <w:szCs w:val="23"/>
        </w:rPr>
        <w:t xml:space="preserve">онтракта, если цена </w:t>
      </w:r>
      <w:r>
        <w:rPr>
          <w:rFonts w:ascii="Times New Roman" w:hAnsi="Times New Roman" w:cs="Times New Roman"/>
          <w:sz w:val="23"/>
          <w:szCs w:val="23"/>
        </w:rPr>
        <w:t>К</w:t>
      </w:r>
      <w:r w:rsidRPr="00644C33">
        <w:rPr>
          <w:rFonts w:ascii="Times New Roman" w:hAnsi="Times New Roman" w:cs="Times New Roman"/>
          <w:sz w:val="23"/>
          <w:szCs w:val="23"/>
        </w:rPr>
        <w:t>онтракта составляет от 50 млн. рублей до 100 млн. рублей (включительно).</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7.15.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7.17.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7.18. Применение неустойки (штрафа, пени) не освобождает Стороны от исполнения обязательств по настоящему Контракту.</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7.19.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7.20.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b/>
          <w:color w:val="FF0000"/>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644C33">
        <w:rPr>
          <w:rFonts w:ascii="Times New Roman" w:eastAsia="Times New Roman" w:hAnsi="Times New Roman" w:cs="Times New Roman"/>
          <w:b/>
          <w:sz w:val="23"/>
          <w:szCs w:val="23"/>
          <w:lang w:eastAsia="ru-RU"/>
        </w:rPr>
        <w:t>8. Обеспечение исполнения Контракта</w:t>
      </w:r>
    </w:p>
    <w:p w:rsidR="00444F8E" w:rsidRPr="0064305B"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8.1. Обеспечение исполнения настоящего Контракта </w:t>
      </w:r>
      <w:r w:rsidRPr="0064305B">
        <w:rPr>
          <w:rFonts w:ascii="Times New Roman" w:eastAsia="Times New Roman" w:hAnsi="Times New Roman" w:cs="Times New Roman"/>
          <w:sz w:val="23"/>
          <w:szCs w:val="23"/>
          <w:lang w:eastAsia="ru-RU"/>
        </w:rPr>
        <w:t xml:space="preserve">установлено в размере </w:t>
      </w:r>
      <w:r w:rsidRPr="0064305B">
        <w:rPr>
          <w:rFonts w:ascii="Times New Roman" w:hAnsi="Times New Roman" w:cs="Times New Roman"/>
          <w:sz w:val="23"/>
          <w:szCs w:val="23"/>
        </w:rPr>
        <w:t>662 965 рублей 00 копеек (Шестьсот шестьдесят две тысячи девятьсот шестьдесят пять рублей 00 копеек).</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305B">
        <w:rPr>
          <w:rFonts w:ascii="Times New Roman" w:eastAsia="Times New Roman" w:hAnsi="Times New Roman" w:cs="Times New Roman"/>
          <w:sz w:val="23"/>
          <w:szCs w:val="23"/>
          <w:lang w:eastAsia="ru-RU"/>
        </w:rPr>
        <w:t>В случае если предложенная Исполнителем цена (сумма цен единиц услуги) снижена</w:t>
      </w:r>
      <w:r w:rsidRPr="00644C33">
        <w:rPr>
          <w:rFonts w:ascii="Times New Roman" w:eastAsia="Times New Roman" w:hAnsi="Times New Roman" w:cs="Times New Roman"/>
          <w:sz w:val="23"/>
          <w:szCs w:val="23"/>
          <w:lang w:eastAsia="ru-RU"/>
        </w:rPr>
        <w:t xml:space="preserve">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статьи 37 Закона.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8.1.1. Обеспечение исполнения настоящего Контракта обеспечивает все обязательства Исполнителя, предусмотренные настоящим Контрактом, включая: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исполнение основного обязательства по оказанию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предоставление Исполнителем Заказчику предусмотренных настоящим Контрактом и приложениями к нему результатов, включая отчетные документы;</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соблюдение сроков оказания услуг;</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8.2. Исполнение Контракта может обеспечиваться предоставлением независимой гарантии, соответствующей требованиям статьи 45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Pr="00644C33">
        <w:rPr>
          <w:rFonts w:ascii="Times New Roman" w:eastAsia="Times New Roman" w:hAnsi="Times New Roman" w:cs="Times New Roman"/>
          <w:sz w:val="23"/>
          <w:szCs w:val="23"/>
          <w:lang w:eastAsia="ru-RU"/>
        </w:rPr>
        <w:lastRenderedPageBreak/>
        <w:t>независимой гарантии определяются в соответствии с требованиями Закона Исполнителем самостоятельно.</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8.2.1. Независимая гарантия должна быть безотзывной и должна содержать условия, предусмотренные пунктами 1 - 7 части 2 и частью 3 статьи 45 Закона, и соответствовать дополнительным требованиям, установленным Правительством Российской Федерации во исполнение части 8.2 статьи 45 Закона.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пунктами 8.4 - 8.6 настоящего Контракта, составляет не более 30 (тридцати) дней с даты исполнения Исполнителем обязательств, предусмотренных Контрактом.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8.6 и 8.7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пунктом 8.3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8.7. Предусмотренное пунктами 8.4 и 8.5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8.4 - 8.7 настоящего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w:t>
      </w:r>
      <w:r w:rsidRPr="00644C33">
        <w:rPr>
          <w:rFonts w:ascii="Times New Roman" w:eastAsia="Times New Roman" w:hAnsi="Times New Roman" w:cs="Times New Roman"/>
          <w:sz w:val="23"/>
          <w:szCs w:val="23"/>
          <w:lang w:eastAsia="ru-RU"/>
        </w:rPr>
        <w:lastRenderedPageBreak/>
        <w:t>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8.11. Уменьшение в соответствии с пунктами 8.4, 8.5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8.6 настоящего Контракта информации в соответствующий реестр контрактов, предусмотренный статьей 103 Закона.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8.12. В случае предоставления нового обеспечения исполнения Контракта в соответствии с частью 30 статьи 34, частью 7 статьи 96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44F8E" w:rsidRPr="00644C33"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bookmarkStart w:id="3" w:name="_Hlk139200495"/>
      <w:r w:rsidRPr="00644C33">
        <w:rPr>
          <w:rFonts w:ascii="Times New Roman" w:eastAsia="Times New Roman" w:hAnsi="Times New Roman" w:cs="Times New Roman"/>
          <w:b/>
          <w:sz w:val="23"/>
          <w:szCs w:val="23"/>
          <w:lang w:eastAsia="ru-RU"/>
        </w:rPr>
        <w:t>9. Обстоятельства непреодолимой силы</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9.5. В случае если обстоятельства непреодолимой силы будут сохраняться более 90 (девяноста)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bookmarkEnd w:id="3"/>
    <w:p w:rsidR="00444F8E" w:rsidRPr="00644C33"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bookmarkStart w:id="4" w:name="_Hlk139200585"/>
      <w:r w:rsidRPr="00644C33">
        <w:rPr>
          <w:rFonts w:ascii="Times New Roman" w:eastAsia="Times New Roman" w:hAnsi="Times New Roman" w:cs="Times New Roman"/>
          <w:b/>
          <w:sz w:val="23"/>
          <w:szCs w:val="23"/>
          <w:lang w:eastAsia="ru-RU"/>
        </w:rPr>
        <w:t>10. Рассмотрение и разрешение споров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 Все споры, возникающие из настоящего Контракта, Стороны могут разрешать путем переговоров.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 xml:space="preserve">10.4. </w:t>
      </w:r>
      <w:r w:rsidRPr="00644C33">
        <w:rPr>
          <w:rFonts w:ascii="Times New Roman" w:hAnsi="Times New Roman" w:cs="Times New Roman"/>
          <w:sz w:val="23"/>
          <w:szCs w:val="23"/>
        </w:rPr>
        <w:t xml:space="preserve">Претензии должны быть направлены одной Стороной другой Стороне в порядке, предусмотренном </w:t>
      </w:r>
      <w:hyperlink r:id="rId11" w:history="1">
        <w:r w:rsidRPr="00644C33">
          <w:rPr>
            <w:rFonts w:ascii="Times New Roman" w:hAnsi="Times New Roman" w:cs="Times New Roman"/>
            <w:sz w:val="23"/>
            <w:szCs w:val="23"/>
          </w:rPr>
          <w:t>пунктом 13.3.1</w:t>
        </w:r>
      </w:hyperlink>
      <w:r w:rsidRPr="00644C33">
        <w:rPr>
          <w:rFonts w:ascii="Times New Roman" w:hAnsi="Times New Roman" w:cs="Times New Roman"/>
          <w:sz w:val="23"/>
          <w:szCs w:val="23"/>
        </w:rPr>
        <w:t xml:space="preserve">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10.5. Сторона должна дать ответ на претензию по существу в срок не позднее 10 (десяти) календарных дней с даты получения претензии.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 дата и регистрационный номер претензии; подпись уполномоченного лица; перечень прилагаемых документов.</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10.7. Если требования в претензии подлежат денежной оценке, в претензии указывается </w:t>
      </w:r>
      <w:proofErr w:type="spellStart"/>
      <w:r w:rsidRPr="00644C33">
        <w:rPr>
          <w:rFonts w:ascii="Times New Roman" w:eastAsia="Times New Roman" w:hAnsi="Times New Roman" w:cs="Times New Roman"/>
          <w:sz w:val="23"/>
          <w:szCs w:val="23"/>
          <w:lang w:eastAsia="ru-RU"/>
        </w:rPr>
        <w:t>истребуемая</w:t>
      </w:r>
      <w:proofErr w:type="spellEnd"/>
      <w:r w:rsidRPr="00644C33">
        <w:rPr>
          <w:rFonts w:ascii="Times New Roman" w:eastAsia="Times New Roman" w:hAnsi="Times New Roman" w:cs="Times New Roman"/>
          <w:sz w:val="23"/>
          <w:szCs w:val="23"/>
          <w:lang w:eastAsia="ru-RU"/>
        </w:rPr>
        <w:t xml:space="preserve"> денежная сумма и ее полный и обоснованный расчет.</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10.11. В силу требований части 5 статьи 4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bookmarkEnd w:id="4"/>
    <w:p w:rsidR="00444F8E" w:rsidRPr="00BF14E2" w:rsidRDefault="00444F8E" w:rsidP="00444F8E">
      <w:pPr>
        <w:widowControl w:val="0"/>
        <w:autoSpaceDE w:val="0"/>
        <w:autoSpaceDN w:val="0"/>
        <w:spacing w:after="0" w:line="240" w:lineRule="auto"/>
        <w:ind w:firstLine="567"/>
        <w:jc w:val="both"/>
        <w:rPr>
          <w:rFonts w:ascii="Times New Roman" w:eastAsia="Times New Roman" w:hAnsi="Times New Roman" w:cs="Times New Roman"/>
          <w:color w:val="FF0000"/>
          <w:sz w:val="23"/>
          <w:szCs w:val="23"/>
          <w:lang w:eastAsia="ru-RU"/>
        </w:rPr>
      </w:pPr>
    </w:p>
    <w:p w:rsidR="00444F8E" w:rsidRPr="00644C33"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C604D2">
        <w:rPr>
          <w:rFonts w:ascii="Times New Roman" w:eastAsia="Times New Roman" w:hAnsi="Times New Roman" w:cs="Times New Roman"/>
          <w:b/>
          <w:sz w:val="23"/>
          <w:szCs w:val="23"/>
          <w:lang w:eastAsia="ru-RU"/>
        </w:rPr>
        <w:t>11. Срок действия Контракта, срок исполнения Контракта, порядок изменения и расторжения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5" w:name="_Hlk139201019"/>
      <w:r w:rsidRPr="000F6C39">
        <w:rPr>
          <w:rFonts w:ascii="Times New Roman" w:eastAsia="Times New Roman" w:hAnsi="Times New Roman" w:cs="Times New Roman"/>
          <w:sz w:val="23"/>
          <w:szCs w:val="23"/>
          <w:lang w:eastAsia="ru-RU"/>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частью 5 статьи 51 Закона и действует </w:t>
      </w:r>
      <w:r w:rsidRPr="000B1B32">
        <w:rPr>
          <w:rFonts w:ascii="Times New Roman" w:eastAsia="Times New Roman" w:hAnsi="Times New Roman" w:cs="Times New Roman"/>
          <w:sz w:val="23"/>
          <w:szCs w:val="23"/>
          <w:lang w:eastAsia="ru-RU"/>
        </w:rPr>
        <w:t xml:space="preserve">по </w:t>
      </w:r>
      <w:r>
        <w:rPr>
          <w:rFonts w:ascii="Times New Roman" w:eastAsia="Times New Roman" w:hAnsi="Times New Roman" w:cs="Times New Roman"/>
          <w:sz w:val="23"/>
          <w:szCs w:val="23"/>
          <w:lang w:eastAsia="ru-RU"/>
        </w:rPr>
        <w:t>28.02</w:t>
      </w:r>
      <w:r w:rsidRPr="000B1B32">
        <w:rPr>
          <w:rFonts w:ascii="Times New Roman" w:eastAsia="Times New Roman" w:hAnsi="Times New Roman" w:cs="Times New Roman"/>
          <w:sz w:val="23"/>
          <w:szCs w:val="23"/>
          <w:lang w:eastAsia="ru-RU"/>
        </w:rPr>
        <w:t>.2027 (включительно</w:t>
      </w:r>
      <w:r w:rsidRPr="000F6C39">
        <w:rPr>
          <w:rFonts w:ascii="Times New Roman" w:eastAsia="Times New Roman" w:hAnsi="Times New Roman" w:cs="Times New Roman"/>
          <w:sz w:val="23"/>
          <w:szCs w:val="23"/>
          <w:lang w:eastAsia="ru-RU"/>
        </w:rPr>
        <w:t>), а в части неисполненных обязательств - до полного их исполнения Сторонами.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0F6C39">
        <w:rPr>
          <w:rFonts w:ascii="Times New Roman" w:eastAsia="Times New Roman" w:hAnsi="Times New Roman" w:cs="Times New Roman"/>
          <w:sz w:val="23"/>
          <w:szCs w:val="23"/>
          <w:lang w:eastAsia="ru-RU"/>
        </w:rPr>
        <w:t xml:space="preserve">11.2. Срок исполнения настоящего </w:t>
      </w:r>
      <w:r w:rsidRPr="000B1B32">
        <w:rPr>
          <w:rFonts w:ascii="Times New Roman" w:eastAsia="Times New Roman" w:hAnsi="Times New Roman" w:cs="Times New Roman"/>
          <w:sz w:val="23"/>
          <w:szCs w:val="23"/>
          <w:lang w:eastAsia="ru-RU"/>
        </w:rPr>
        <w:t xml:space="preserve">Контракта: по </w:t>
      </w:r>
      <w:r>
        <w:rPr>
          <w:rFonts w:ascii="Times New Roman" w:eastAsia="Times New Roman" w:hAnsi="Times New Roman" w:cs="Times New Roman"/>
          <w:sz w:val="23"/>
          <w:szCs w:val="23"/>
          <w:lang w:eastAsia="ru-RU"/>
        </w:rPr>
        <w:t>28.02</w:t>
      </w:r>
      <w:r w:rsidRPr="000B1B32">
        <w:rPr>
          <w:rFonts w:ascii="Times New Roman" w:eastAsia="Times New Roman" w:hAnsi="Times New Roman" w:cs="Times New Roman"/>
          <w:sz w:val="23"/>
          <w:szCs w:val="23"/>
          <w:lang w:eastAsia="ru-RU"/>
        </w:rPr>
        <w:t>.2027 (включительно</w:t>
      </w:r>
      <w:r w:rsidRPr="000F6C39">
        <w:rPr>
          <w:rFonts w:ascii="Times New Roman" w:eastAsia="Times New Roman" w:hAnsi="Times New Roman" w:cs="Times New Roman"/>
          <w:sz w:val="23"/>
          <w:szCs w:val="23"/>
          <w:lang w:eastAsia="ru-RU"/>
        </w:rPr>
        <w:t>).</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11.3. Информация о настоящем Контракте подлежит включению в реестр контрактов, заключенных заказчиками.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11.5. Предусмотренные пунктом 11.4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w:t>
      </w:r>
      <w:proofErr w:type="gramStart"/>
      <w:r w:rsidRPr="00644C33">
        <w:rPr>
          <w:rFonts w:ascii="Times New Roman" w:eastAsia="Times New Roman" w:hAnsi="Times New Roman" w:cs="Times New Roman"/>
          <w:sz w:val="23"/>
          <w:szCs w:val="23"/>
          <w:lang w:eastAsia="ru-RU"/>
        </w:rPr>
        <w:t>и</w:t>
      </w:r>
      <w:proofErr w:type="gramEnd"/>
      <w:r w:rsidRPr="00644C33">
        <w:rPr>
          <w:rFonts w:ascii="Times New Roman" w:eastAsia="Times New Roman" w:hAnsi="Times New Roman" w:cs="Times New Roman"/>
          <w:sz w:val="23"/>
          <w:szCs w:val="23"/>
          <w:lang w:eastAsia="ru-RU"/>
        </w:rPr>
        <w:t xml:space="preserve"> если при определении Исполнителя требование обеспечения исполнения Контракта установлено в соответствии со статьей 96 Закона. При этом:</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 размер обеспечения может быть уменьшен в порядке и случаях, предусмотренных частями 7 - 7.3 статьи 96 Закона;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11.6. В случае уменьшения в соответствии со статьей 95 Закона цены Контракта Заказчик возвращает Исполнителю </w:t>
      </w:r>
      <w:r>
        <w:rPr>
          <w:rFonts w:ascii="Times New Roman" w:eastAsia="Times New Roman" w:hAnsi="Times New Roman" w:cs="Times New Roman"/>
          <w:sz w:val="23"/>
          <w:szCs w:val="23"/>
          <w:lang w:eastAsia="ru-RU"/>
        </w:rPr>
        <w:t xml:space="preserve">внесенные в качестве обеспечения исполнения Контракта </w:t>
      </w:r>
      <w:r w:rsidRPr="00644C33">
        <w:rPr>
          <w:rFonts w:ascii="Times New Roman" w:eastAsia="Times New Roman" w:hAnsi="Times New Roman" w:cs="Times New Roman"/>
          <w:sz w:val="23"/>
          <w:szCs w:val="23"/>
          <w:lang w:eastAsia="ru-RU"/>
        </w:rPr>
        <w:t>денежные средства в размере, пропорциональном размеру такого уменьшения цены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11.7. В случае изменения срока исполнения Контракта в соответствии с частью 27 статьи 34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444F8E" w:rsidRPr="00644C33"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644C33">
        <w:rPr>
          <w:rFonts w:ascii="Times New Roman" w:eastAsia="Times New Roman" w:hAnsi="Times New Roman" w:cs="Times New Roman"/>
          <w:sz w:val="23"/>
          <w:szCs w:val="23"/>
          <w:lang w:eastAsia="ru-RU"/>
        </w:rPr>
        <w:t xml:space="preserve">11.8. </w:t>
      </w:r>
      <w:r>
        <w:rPr>
          <w:rFonts w:ascii="Times New Roman" w:eastAsia="Times New Roman" w:hAnsi="Times New Roman" w:cs="Times New Roman"/>
          <w:sz w:val="23"/>
          <w:szCs w:val="23"/>
          <w:lang w:eastAsia="ru-RU"/>
        </w:rPr>
        <w:t>При исполнении К</w:t>
      </w:r>
      <w:r w:rsidRPr="00644C33">
        <w:rPr>
          <w:rFonts w:ascii="Times New Roman" w:eastAsia="Times New Roman" w:hAnsi="Times New Roman" w:cs="Times New Roman"/>
          <w:sz w:val="23"/>
          <w:szCs w:val="23"/>
          <w:lang w:eastAsia="ru-RU"/>
        </w:rPr>
        <w:t xml:space="preserve">онтракта (за исключением случаев, предусмотренных подпунктом "в" пункта 1, подпунктом "б" пункта 2, подпунктом "в" пункта 3 части 4 статьи 14 Закона)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Pr>
          <w:rFonts w:ascii="Times New Roman" w:eastAsia="Times New Roman" w:hAnsi="Times New Roman" w:cs="Times New Roman"/>
          <w:sz w:val="23"/>
          <w:szCs w:val="23"/>
          <w:lang w:eastAsia="ru-RU"/>
        </w:rPr>
        <w:t>характеристиками, указанными в К</w:t>
      </w:r>
      <w:r w:rsidRPr="00644C33">
        <w:rPr>
          <w:rFonts w:ascii="Times New Roman" w:eastAsia="Times New Roman" w:hAnsi="Times New Roman" w:cs="Times New Roman"/>
          <w:sz w:val="23"/>
          <w:szCs w:val="23"/>
          <w:lang w:eastAsia="ru-RU"/>
        </w:rPr>
        <w:t xml:space="preserve">онтракте. В этом случае соответствующие изменения должны быть внесены Заказчиком в реестр контрактов, заключенных </w:t>
      </w:r>
      <w:r>
        <w:rPr>
          <w:rFonts w:ascii="Times New Roman" w:eastAsia="Times New Roman" w:hAnsi="Times New Roman" w:cs="Times New Roman"/>
          <w:sz w:val="23"/>
          <w:szCs w:val="23"/>
          <w:lang w:eastAsia="ru-RU"/>
        </w:rPr>
        <w:t>З</w:t>
      </w:r>
      <w:r w:rsidRPr="00644C33">
        <w:rPr>
          <w:rFonts w:ascii="Times New Roman" w:eastAsia="Times New Roman" w:hAnsi="Times New Roman" w:cs="Times New Roman"/>
          <w:sz w:val="23"/>
          <w:szCs w:val="23"/>
          <w:lang w:eastAsia="ru-RU"/>
        </w:rPr>
        <w:t>аказчиком.</w:t>
      </w:r>
    </w:p>
    <w:p w:rsidR="00444F8E" w:rsidRPr="00DA41B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 xml:space="preserve">11.9.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 </w:t>
      </w:r>
      <w:r w:rsidRPr="00DA41BE">
        <w:rPr>
          <w:rFonts w:ascii="Times New Roman" w:hAnsi="Times New Roman" w:cs="Times New Roman"/>
          <w:sz w:val="23"/>
          <w:szCs w:val="23"/>
        </w:rPr>
        <w:t>Соглашение об изменении условий Контракта заключается с использованием единой информационной системы.</w:t>
      </w:r>
    </w:p>
    <w:p w:rsidR="00444F8E" w:rsidRPr="00DA41BE"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11.10.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444F8E" w:rsidRPr="00DA41BE" w:rsidRDefault="00444F8E" w:rsidP="00444F8E">
      <w:pPr>
        <w:widowControl w:val="0"/>
        <w:autoSpaceDE w:val="0"/>
        <w:autoSpaceDN w:val="0"/>
        <w:spacing w:after="0" w:line="240" w:lineRule="auto"/>
        <w:ind w:firstLine="709"/>
        <w:jc w:val="both"/>
        <w:rPr>
          <w:rFonts w:ascii="Times New Roman" w:hAnsi="Times New Roman" w:cs="Times New Roman"/>
          <w:sz w:val="23"/>
          <w:szCs w:val="23"/>
        </w:rPr>
      </w:pPr>
      <w:r w:rsidRPr="00DA41BE">
        <w:rPr>
          <w:rFonts w:ascii="Times New Roman" w:hAnsi="Times New Roman" w:cs="Times New Roman"/>
          <w:sz w:val="23"/>
          <w:szCs w:val="23"/>
        </w:rPr>
        <w:t xml:space="preserve">Соглашение о расторжении Контракта заключается с использованием единой информационной системы. </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DA41BE">
        <w:rPr>
          <w:rFonts w:ascii="Times New Roman" w:eastAsia="Times New Roman" w:hAnsi="Times New Roman" w:cs="Times New Roman"/>
          <w:sz w:val="23"/>
          <w:szCs w:val="23"/>
          <w:lang w:eastAsia="ru-RU"/>
        </w:rPr>
        <w:t>При этом факт подписания Сторонами соглашения о расторжении Контракта не освобождает Стороны от обязанностей урегулирования</w:t>
      </w:r>
      <w:r w:rsidRPr="002951A8">
        <w:rPr>
          <w:rFonts w:ascii="Times New Roman" w:eastAsia="Times New Roman" w:hAnsi="Times New Roman" w:cs="Times New Roman"/>
          <w:sz w:val="23"/>
          <w:szCs w:val="23"/>
          <w:lang w:eastAsia="ru-RU"/>
        </w:rPr>
        <w:t xml:space="preserve"> взаимных расчетов.</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11.11. Стороны вправе отказаться от исполнения настоящего Контракта в одностороннем порядке в соответствии с положениями частей 8 - 11, 13 - 19, 21 - 23 статьи 95 Закона.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11.14.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w:t>
      </w:r>
      <w:r>
        <w:rPr>
          <w:rFonts w:ascii="Times New Roman" w:eastAsia="Times New Roman" w:hAnsi="Times New Roman" w:cs="Times New Roman"/>
          <w:sz w:val="23"/>
          <w:szCs w:val="23"/>
          <w:lang w:eastAsia="ru-RU"/>
        </w:rPr>
        <w:t>нием для одностороннего отказа З</w:t>
      </w:r>
      <w:r w:rsidRPr="002951A8">
        <w:rPr>
          <w:rFonts w:ascii="Times New Roman" w:eastAsia="Times New Roman" w:hAnsi="Times New Roman" w:cs="Times New Roman"/>
          <w:sz w:val="23"/>
          <w:szCs w:val="23"/>
          <w:lang w:eastAsia="ru-RU"/>
        </w:rPr>
        <w:t>аказчика от исполнения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11.15. В случае принятия Заказчиком решения об одностороннем отказе от исполнения настоящего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12"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решение не размещается на официальном сайте;</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ar0" w:history="1">
        <w:r w:rsidRPr="002951A8">
          <w:rPr>
            <w:rStyle w:val="a6"/>
            <w:rFonts w:ascii="Times New Roman" w:eastAsia="Times New Roman" w:hAnsi="Times New Roman" w:cs="Times New Roman"/>
            <w:color w:val="auto"/>
            <w:sz w:val="23"/>
            <w:szCs w:val="23"/>
            <w:u w:val="none"/>
            <w:lang w:eastAsia="ru-RU"/>
          </w:rPr>
          <w:t>пунктом 1</w:t>
        </w:r>
      </w:hyperlink>
      <w:r w:rsidRPr="002951A8">
        <w:rPr>
          <w:rFonts w:ascii="Times New Roman" w:eastAsia="Times New Roman" w:hAnsi="Times New Roman" w:cs="Times New Roman"/>
          <w:sz w:val="23"/>
          <w:szCs w:val="23"/>
          <w:lang w:eastAsia="ru-RU"/>
        </w:rPr>
        <w:t xml:space="preserve">  части 12.1 статьи 95 Закона автоматически с использованием единой информационной системы направляется </w:t>
      </w:r>
      <w:r w:rsidRPr="002951A8">
        <w:rPr>
          <w:rFonts w:ascii="Times New Roman" w:eastAsia="Times New Roman" w:hAnsi="Times New Roman" w:cs="Times New Roman"/>
          <w:sz w:val="23"/>
          <w:szCs w:val="23"/>
          <w:lang w:eastAsia="ru-RU"/>
        </w:rPr>
        <w:lastRenderedPageBreak/>
        <w:t>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3) поступление решения об одностороннем отказе от исполнения Контракта в соответствии с </w:t>
      </w:r>
      <w:hyperlink w:anchor="Par1" w:history="1">
        <w:r w:rsidRPr="002951A8">
          <w:rPr>
            <w:rStyle w:val="a6"/>
            <w:rFonts w:ascii="Times New Roman" w:eastAsia="Times New Roman" w:hAnsi="Times New Roman" w:cs="Times New Roman"/>
            <w:color w:val="auto"/>
            <w:sz w:val="23"/>
            <w:szCs w:val="23"/>
            <w:u w:val="none"/>
            <w:lang w:eastAsia="ru-RU"/>
          </w:rPr>
          <w:t>пунктом 2</w:t>
        </w:r>
      </w:hyperlink>
      <w:r w:rsidRPr="002951A8">
        <w:rPr>
          <w:rFonts w:ascii="Times New Roman" w:eastAsia="Times New Roman" w:hAnsi="Times New Roman" w:cs="Times New Roman"/>
          <w:sz w:val="23"/>
          <w:szCs w:val="23"/>
          <w:lang w:eastAsia="ru-RU"/>
        </w:rPr>
        <w:t xml:space="preserve"> части 12.1 статьи 95 Закона считается надлежащим уведомлением Исполнителя об одностороннем отказе от исполнения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11.13 настоящего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3" w:history="1">
        <w:r w:rsidRPr="002951A8">
          <w:rPr>
            <w:rStyle w:val="a6"/>
            <w:rFonts w:ascii="Times New Roman" w:eastAsia="Times New Roman" w:hAnsi="Times New Roman" w:cs="Times New Roman"/>
            <w:color w:val="auto"/>
            <w:sz w:val="23"/>
            <w:szCs w:val="23"/>
            <w:u w:val="none"/>
            <w:lang w:eastAsia="ru-RU"/>
          </w:rPr>
          <w:t>частью 12.1</w:t>
        </w:r>
      </w:hyperlink>
      <w:r w:rsidRPr="002951A8">
        <w:rPr>
          <w:rFonts w:ascii="Times New Roman" w:eastAsia="Times New Roman" w:hAnsi="Times New Roman" w:cs="Times New Roman"/>
          <w:sz w:val="23"/>
          <w:szCs w:val="23"/>
          <w:lang w:eastAsia="ru-RU"/>
        </w:rPr>
        <w:t xml:space="preserve"> статьи 95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4"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извещение не размещается на официальном сайте.</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11.19. Решение об одностороннем отказе от исполнения настоящего Контракта направляется Исполнителем Заказчику в порядке, установленном частью 20.1 статьи 95 Закона.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11.20.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11.21.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4F8E" w:rsidRPr="002951A8"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951A8">
        <w:rPr>
          <w:rFonts w:ascii="Times New Roman" w:eastAsia="Times New Roman" w:hAnsi="Times New Roman" w:cs="Times New Roman"/>
          <w:sz w:val="23"/>
          <w:szCs w:val="23"/>
          <w:lang w:eastAsia="ru-RU"/>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5" w:history="1">
        <w:r w:rsidRPr="002951A8">
          <w:rPr>
            <w:rStyle w:val="a6"/>
            <w:rFonts w:ascii="Times New Roman" w:eastAsia="Times New Roman" w:hAnsi="Times New Roman" w:cs="Times New Roman"/>
            <w:color w:val="auto"/>
            <w:sz w:val="23"/>
            <w:szCs w:val="23"/>
            <w:u w:val="none"/>
            <w:lang w:eastAsia="ru-RU"/>
          </w:rPr>
          <w:t>частью 20.1</w:t>
        </w:r>
      </w:hyperlink>
      <w:r w:rsidRPr="002951A8">
        <w:rPr>
          <w:rFonts w:ascii="Times New Roman" w:eastAsia="Times New Roman" w:hAnsi="Times New Roman" w:cs="Times New Roman"/>
          <w:sz w:val="23"/>
          <w:szCs w:val="23"/>
          <w:lang w:eastAsia="ru-RU"/>
        </w:rPr>
        <w:t xml:space="preserve"> статьи 95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16" w:history="1">
        <w:r w:rsidRPr="002951A8">
          <w:rPr>
            <w:rStyle w:val="a6"/>
            <w:rFonts w:ascii="Times New Roman" w:eastAsia="Times New Roman" w:hAnsi="Times New Roman" w:cs="Times New Roman"/>
            <w:color w:val="auto"/>
            <w:sz w:val="23"/>
            <w:szCs w:val="23"/>
            <w:u w:val="none"/>
            <w:lang w:eastAsia="ru-RU"/>
          </w:rPr>
          <w:t>частью 5 статьи 103</w:t>
        </w:r>
      </w:hyperlink>
      <w:r w:rsidRPr="002951A8">
        <w:rPr>
          <w:rFonts w:ascii="Times New Roman" w:eastAsia="Times New Roman" w:hAnsi="Times New Roman" w:cs="Times New Roman"/>
          <w:sz w:val="23"/>
          <w:szCs w:val="23"/>
          <w:lang w:eastAsia="ru-RU"/>
        </w:rPr>
        <w:t xml:space="preserve"> Закона, такое извещение не размещается на официальном сайте.</w:t>
      </w:r>
    </w:p>
    <w:p w:rsidR="00444F8E" w:rsidRPr="002951A8" w:rsidRDefault="00444F8E" w:rsidP="00444F8E">
      <w:pPr>
        <w:widowControl w:val="0"/>
        <w:autoSpaceDE w:val="0"/>
        <w:autoSpaceDN w:val="0"/>
        <w:spacing w:after="0" w:line="240" w:lineRule="auto"/>
        <w:ind w:firstLine="709"/>
        <w:jc w:val="both"/>
        <w:rPr>
          <w:rFonts w:ascii="Times New Roman" w:hAnsi="Times New Roman" w:cs="Times New Roman"/>
          <w:sz w:val="23"/>
          <w:szCs w:val="23"/>
        </w:rPr>
      </w:pPr>
      <w:r w:rsidRPr="002951A8">
        <w:rPr>
          <w:rFonts w:ascii="Times New Roman" w:hAnsi="Times New Roman" w:cs="Times New Roman"/>
          <w:sz w:val="23"/>
          <w:szCs w:val="23"/>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17" w:history="1">
        <w:r w:rsidRPr="002951A8">
          <w:rPr>
            <w:rFonts w:ascii="Times New Roman" w:hAnsi="Times New Roman" w:cs="Times New Roman"/>
            <w:sz w:val="23"/>
            <w:szCs w:val="23"/>
          </w:rPr>
          <w:t>пунктом 1 части 10 статьи 104</w:t>
        </w:r>
      </w:hyperlink>
      <w:r w:rsidRPr="002951A8">
        <w:rPr>
          <w:rFonts w:ascii="Times New Roman" w:hAnsi="Times New Roman" w:cs="Times New Roman"/>
          <w:sz w:val="23"/>
          <w:szCs w:val="23"/>
        </w:rPr>
        <w:t xml:space="preserve"> Закона, обращение о включении информации об Исполнителе в реестр недобросовестных поставщиков (подрядчиков, исполнителей).</w:t>
      </w:r>
    </w:p>
    <w:bookmarkEnd w:id="5"/>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12. Банковское и казначейское сопровождение Контракта</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Банковское и казначейское сопровождение Контракта не предусмотрено.</w:t>
      </w: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13. Прочие положения</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6" w:name="_Hlk139201951"/>
      <w:r w:rsidRPr="002832B1">
        <w:rPr>
          <w:rFonts w:ascii="Times New Roman" w:eastAsia="Times New Roman" w:hAnsi="Times New Roman" w:cs="Times New Roman"/>
          <w:sz w:val="23"/>
          <w:szCs w:val="23"/>
          <w:lang w:eastAsia="ru-RU"/>
        </w:rPr>
        <w:t>13.1. Во всем, что не оговорено в настоящем Контракте, Стороны руководствуются действующим законодательством Российской Федерации.</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B35BA2">
        <w:rPr>
          <w:rFonts w:ascii="Times New Roman" w:eastAsia="Times New Roman" w:hAnsi="Times New Roman" w:cs="Times New Roman"/>
          <w:sz w:val="23"/>
          <w:szCs w:val="23"/>
          <w:lang w:eastAsia="ru-RU"/>
        </w:rPr>
        <w:t xml:space="preserve">13.2. В случае изменения наименования, адреса места нахождения, почтового адреса, номеров </w:t>
      </w:r>
      <w:r w:rsidRPr="00B35BA2">
        <w:rPr>
          <w:rFonts w:ascii="Times New Roman" w:eastAsia="Times New Roman" w:hAnsi="Times New Roman" w:cs="Times New Roman"/>
          <w:sz w:val="23"/>
          <w:szCs w:val="23"/>
          <w:lang w:eastAsia="ru-RU"/>
        </w:rPr>
        <w:lastRenderedPageBreak/>
        <w:t>телефонов, факсов 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Соответствующие изменения подлежат внесению в Контракт путем заключения дополнительного соглашения к Контракту. При</w:t>
      </w:r>
      <w:r w:rsidRPr="002832B1">
        <w:rPr>
          <w:rFonts w:ascii="Times New Roman" w:eastAsia="Times New Roman" w:hAnsi="Times New Roman" w:cs="Times New Roman"/>
          <w:sz w:val="23"/>
          <w:szCs w:val="23"/>
          <w:lang w:eastAsia="ru-RU"/>
        </w:rPr>
        <w:t xml:space="preserve">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rsidR="00444F8E" w:rsidRPr="002832B1" w:rsidRDefault="00444F8E" w:rsidP="00444F8E">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13.3. Все сообщения, требования, замечания или уведомления Сторон по настоящему Контракту</w:t>
      </w:r>
      <w:r w:rsidRPr="002832B1">
        <w:rPr>
          <w:rFonts w:ascii="Times New Roman" w:hAnsi="Times New Roman" w:cs="Times New Roman"/>
          <w:sz w:val="23"/>
          <w:szCs w:val="23"/>
        </w:rPr>
        <w:t xml:space="preserve">, за исключением случаев, предусмотренных </w:t>
      </w:r>
      <w:hyperlink r:id="rId18" w:history="1">
        <w:r w:rsidRPr="002832B1">
          <w:rPr>
            <w:rFonts w:ascii="Times New Roman" w:hAnsi="Times New Roman" w:cs="Times New Roman"/>
            <w:sz w:val="23"/>
            <w:szCs w:val="23"/>
          </w:rPr>
          <w:t>пунктом 13.3.1</w:t>
        </w:r>
      </w:hyperlink>
      <w:r w:rsidRPr="002832B1">
        <w:rPr>
          <w:rFonts w:ascii="Times New Roman" w:hAnsi="Times New Roman" w:cs="Times New Roman"/>
          <w:sz w:val="23"/>
          <w:szCs w:val="23"/>
        </w:rPr>
        <w:t xml:space="preserve"> Контракта, </w:t>
      </w:r>
      <w:r w:rsidRPr="002832B1">
        <w:rPr>
          <w:rFonts w:ascii="Times New Roman" w:eastAsia="Times New Roman" w:hAnsi="Times New Roman" w:cs="Times New Roman"/>
          <w:sz w:val="23"/>
          <w:szCs w:val="23"/>
          <w:lang w:eastAsia="ru-RU"/>
        </w:rPr>
        <w:t>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16 настоящего Контракта, либо с использованием электронной почты на электронные адреса, указанные в разделе 16 настоящего Контракта, либо с использованием факсимильной связи.</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16 настоящего Контракта, считается надлежащим уведомлением Сторон.</w:t>
      </w:r>
    </w:p>
    <w:p w:rsidR="00444F8E" w:rsidRPr="002832B1"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2832B1">
        <w:rPr>
          <w:rFonts w:ascii="Times New Roman" w:hAnsi="Times New Roman" w:cs="Times New Roman"/>
          <w:sz w:val="23"/>
          <w:szCs w:val="23"/>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444F8E" w:rsidRPr="002832B1" w:rsidRDefault="00444F8E" w:rsidP="00444F8E">
      <w:pPr>
        <w:autoSpaceDE w:val="0"/>
        <w:autoSpaceDN w:val="0"/>
        <w:adjustRightInd w:val="0"/>
        <w:spacing w:after="0" w:line="240" w:lineRule="auto"/>
        <w:ind w:firstLine="709"/>
        <w:jc w:val="both"/>
        <w:rPr>
          <w:rFonts w:ascii="Times New Roman" w:hAnsi="Times New Roman" w:cs="Times New Roman"/>
          <w:sz w:val="23"/>
          <w:szCs w:val="23"/>
        </w:rPr>
      </w:pPr>
      <w:r w:rsidRPr="002832B1">
        <w:rPr>
          <w:rFonts w:ascii="Times New Roman" w:hAnsi="Times New Roman" w:cs="Times New Roman"/>
          <w:sz w:val="23"/>
          <w:szCs w:val="23"/>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13.5. В случае перемены Заказчика права и обязанности Заказчика, предусмотренные Контрактом, переходят к новому Заказчику.</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bookmarkEnd w:id="6"/>
    <w:p w:rsidR="00444F8E" w:rsidRPr="002832B1" w:rsidRDefault="00444F8E" w:rsidP="00444F8E">
      <w:pPr>
        <w:autoSpaceDE w:val="0"/>
        <w:autoSpaceDN w:val="0"/>
        <w:adjustRightInd w:val="0"/>
        <w:spacing w:after="0" w:line="240" w:lineRule="auto"/>
        <w:ind w:firstLine="540"/>
        <w:jc w:val="both"/>
        <w:rPr>
          <w:rFonts w:ascii="Times New Roman" w:hAnsi="Times New Roman" w:cs="Times New Roman"/>
          <w:sz w:val="23"/>
          <w:szCs w:val="23"/>
        </w:rPr>
      </w:pP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14. Антикоррупционная оговорка</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bookmarkStart w:id="7" w:name="_Hlk139202094"/>
      <w:r w:rsidRPr="002832B1">
        <w:rPr>
          <w:rFonts w:ascii="Times New Roman" w:eastAsia="Times New Roman" w:hAnsi="Times New Roman" w:cs="Times New Roman"/>
          <w:sz w:val="23"/>
          <w:szCs w:val="23"/>
          <w:lang w:eastAsia="ru-RU"/>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не совершать иных действий, нарушающих антикоррупционное законодательство Российской Федерации.</w:t>
      </w:r>
    </w:p>
    <w:bookmarkEnd w:id="7"/>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15. Перечень приложений</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15.1. К настоящему Контракту прилагаются и являются его неотъемлемой частью:</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lastRenderedPageBreak/>
        <w:t>Приложение № 1 - Описание объекта закупки;</w:t>
      </w:r>
    </w:p>
    <w:p w:rsidR="00444F8E" w:rsidRPr="002832B1" w:rsidRDefault="00444F8E" w:rsidP="00444F8E">
      <w:pPr>
        <w:widowControl w:val="0"/>
        <w:autoSpaceDE w:val="0"/>
        <w:autoSpaceDN w:val="0"/>
        <w:spacing w:after="0" w:line="240" w:lineRule="auto"/>
        <w:ind w:firstLine="709"/>
        <w:jc w:val="both"/>
        <w:rPr>
          <w:rFonts w:ascii="Times New Roman" w:eastAsia="Times New Roman" w:hAnsi="Times New Roman" w:cs="Times New Roman"/>
          <w:sz w:val="23"/>
          <w:szCs w:val="23"/>
          <w:lang w:eastAsia="ru-RU"/>
        </w:rPr>
      </w:pPr>
      <w:r w:rsidRPr="002832B1">
        <w:rPr>
          <w:rFonts w:ascii="Times New Roman" w:eastAsia="Times New Roman" w:hAnsi="Times New Roman" w:cs="Times New Roman"/>
          <w:sz w:val="23"/>
          <w:szCs w:val="23"/>
          <w:lang w:eastAsia="ru-RU"/>
        </w:rPr>
        <w:t>Приложение № 2 - Расчет цены оказываемых услуг;</w:t>
      </w:r>
    </w:p>
    <w:p w:rsidR="00444F8E" w:rsidRPr="002832B1" w:rsidRDefault="00444F8E" w:rsidP="00444F8E">
      <w:pPr>
        <w:widowControl w:val="0"/>
        <w:autoSpaceDE w:val="0"/>
        <w:autoSpaceDN w:val="0"/>
        <w:spacing w:after="0" w:line="240" w:lineRule="auto"/>
        <w:ind w:firstLine="709"/>
        <w:jc w:val="both"/>
        <w:rPr>
          <w:rFonts w:ascii="Times New Roman" w:hAnsi="Times New Roman" w:cs="Times New Roman"/>
          <w:sz w:val="23"/>
          <w:szCs w:val="23"/>
        </w:rPr>
      </w:pPr>
      <w:r w:rsidRPr="002832B1">
        <w:rPr>
          <w:rFonts w:ascii="Times New Roman" w:eastAsia="Times New Roman" w:hAnsi="Times New Roman" w:cs="Times New Roman"/>
          <w:sz w:val="23"/>
          <w:szCs w:val="23"/>
          <w:lang w:eastAsia="ru-RU"/>
        </w:rPr>
        <w:t xml:space="preserve">Приложение № 3 - </w:t>
      </w:r>
      <w:hyperlink r:id="rId19" w:history="1">
        <w:r w:rsidRPr="002832B1">
          <w:rPr>
            <w:rFonts w:ascii="Times New Roman" w:hAnsi="Times New Roman" w:cs="Times New Roman"/>
            <w:sz w:val="23"/>
            <w:szCs w:val="23"/>
          </w:rPr>
          <w:t>Предложение</w:t>
        </w:r>
      </w:hyperlink>
      <w:r w:rsidRPr="002832B1">
        <w:rPr>
          <w:rFonts w:ascii="Times New Roman" w:hAnsi="Times New Roman" w:cs="Times New Roman"/>
          <w:sz w:val="23"/>
          <w:szCs w:val="23"/>
        </w:rPr>
        <w:t xml:space="preserve"> Исполнителя по критерию «Качественные, функциональные и экологические характеристики объекта закупки»</w:t>
      </w: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16. Реквизиты и подписи Сторон</w:t>
      </w:r>
    </w:p>
    <w:p w:rsidR="00444F8E" w:rsidRPr="002832B1" w:rsidRDefault="00444F8E" w:rsidP="00444F8E">
      <w:pPr>
        <w:widowControl w:val="0"/>
        <w:autoSpaceDE w:val="0"/>
        <w:autoSpaceDN w:val="0"/>
        <w:spacing w:after="0" w:line="240" w:lineRule="auto"/>
        <w:jc w:val="center"/>
        <w:outlineLvl w:val="1"/>
        <w:rPr>
          <w:rFonts w:ascii="Times New Roman" w:eastAsia="Times New Roman" w:hAnsi="Times New Roman" w:cs="Times New Roman"/>
          <w:b/>
          <w:sz w:val="23"/>
          <w:szCs w:val="23"/>
          <w:lang w:eastAsia="ru-RU"/>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444F8E" w:rsidRPr="000B1B32" w:rsidTr="007516F8">
        <w:tc>
          <w:tcPr>
            <w:tcW w:w="4951" w:type="dxa"/>
            <w:hideMark/>
          </w:tcPr>
          <w:p w:rsidR="00444F8E" w:rsidRPr="000B1B32" w:rsidRDefault="00444F8E"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444F8E" w:rsidRPr="000B1B32" w:rsidRDefault="00444F8E" w:rsidP="007516F8">
            <w:pPr>
              <w:spacing w:after="0"/>
              <w:jc w:val="both"/>
              <w:rPr>
                <w:rFonts w:ascii="Times New Roman" w:eastAsia="Times New Roman" w:hAnsi="Times New Roman" w:cs="Times New Roman"/>
                <w:b/>
                <w:sz w:val="18"/>
                <w:szCs w:val="18"/>
              </w:rPr>
            </w:pPr>
          </w:p>
        </w:tc>
        <w:tc>
          <w:tcPr>
            <w:tcW w:w="4952" w:type="dxa"/>
            <w:hideMark/>
          </w:tcPr>
          <w:p w:rsidR="00444F8E" w:rsidRPr="000B1B32" w:rsidRDefault="00444F8E"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B656D6" w:rsidRPr="000B1B32" w:rsidTr="007516F8">
        <w:tc>
          <w:tcPr>
            <w:tcW w:w="4951" w:type="dxa"/>
          </w:tcPr>
          <w:p w:rsidR="00B656D6" w:rsidRPr="0064305B" w:rsidRDefault="00B656D6" w:rsidP="00B656D6">
            <w:pPr>
              <w:spacing w:after="0"/>
              <w:jc w:val="both"/>
              <w:rPr>
                <w:rFonts w:ascii="Times New Roman" w:eastAsia="Times New Roman" w:hAnsi="Times New Roman" w:cs="Times New Roman"/>
                <w:b/>
                <w:noProof/>
                <w:sz w:val="18"/>
                <w:szCs w:val="18"/>
              </w:rPr>
            </w:pPr>
            <w:r w:rsidRPr="0064305B">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4 ОБЩЕРАЗВИВАЮЩЕГО ВИДА ВАСИЛЕОСТРОВСКОГО РАЙОНА САНКТ-ПЕТЕРБУРГА (ГБДОУ ДЕТСКИЙ САД № 4 ВАСИЛЕОСТРОВСКОГО РАЙОНА)</w:t>
            </w:r>
          </w:p>
          <w:p w:rsidR="00B656D6" w:rsidRPr="0064305B" w:rsidRDefault="00B656D6" w:rsidP="00B656D6">
            <w:pPr>
              <w:spacing w:after="0"/>
              <w:jc w:val="both"/>
              <w:rPr>
                <w:rFonts w:ascii="Times New Roman" w:eastAsia="Times New Roman" w:hAnsi="Times New Roman" w:cs="Times New Roman"/>
                <w:bCs/>
                <w:noProof/>
                <w:sz w:val="18"/>
                <w:szCs w:val="18"/>
              </w:rPr>
            </w:pP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199155, г. Санкт-Петербург, ул. Железноводская, д. 50, лит. А</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Тел.: (812) 350-56-75</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эл. почта: vasdou004@yandex.ru</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ИНН 7801136341 / КПП 780101001</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ОГРН 1037800010192</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ОКТМО 40311000</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 xml:space="preserve">Комитет финансов Санкт-Петербурга (ГБДОУ детский сад № 4 Василеостровского района, л/с 0491067), </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 xml:space="preserve">р/с 03224643400000007200 </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в Северо-Западном ГУ Банка России//УФК по г.</w:t>
            </w:r>
            <w:r>
              <w:rPr>
                <w:rFonts w:ascii="Times New Roman" w:eastAsia="Times New Roman" w:hAnsi="Times New Roman" w:cs="Times New Roman"/>
                <w:bCs/>
                <w:noProof/>
                <w:sz w:val="18"/>
                <w:szCs w:val="18"/>
              </w:rPr>
              <w:t xml:space="preserve"> </w:t>
            </w:r>
            <w:r w:rsidRPr="0064305B">
              <w:rPr>
                <w:rFonts w:ascii="Times New Roman" w:eastAsia="Times New Roman" w:hAnsi="Times New Roman" w:cs="Times New Roman"/>
                <w:bCs/>
                <w:noProof/>
                <w:sz w:val="18"/>
                <w:szCs w:val="18"/>
              </w:rPr>
              <w:t>Санкт-Петербургу, г.</w:t>
            </w:r>
            <w:r>
              <w:rPr>
                <w:rFonts w:ascii="Times New Roman" w:eastAsia="Times New Roman" w:hAnsi="Times New Roman" w:cs="Times New Roman"/>
                <w:bCs/>
                <w:noProof/>
                <w:sz w:val="18"/>
                <w:szCs w:val="18"/>
              </w:rPr>
              <w:t xml:space="preserve"> </w:t>
            </w:r>
            <w:r w:rsidRPr="0064305B">
              <w:rPr>
                <w:rFonts w:ascii="Times New Roman" w:eastAsia="Times New Roman" w:hAnsi="Times New Roman" w:cs="Times New Roman"/>
                <w:bCs/>
                <w:noProof/>
                <w:sz w:val="18"/>
                <w:szCs w:val="18"/>
              </w:rPr>
              <w:t>Санкт-Петербург</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к/с 40102810945370000005</w:t>
            </w:r>
          </w:p>
          <w:p w:rsidR="00B656D6" w:rsidRPr="0064305B" w:rsidRDefault="00B656D6" w:rsidP="00B656D6">
            <w:pPr>
              <w:spacing w:after="0"/>
              <w:jc w:val="both"/>
              <w:rPr>
                <w:rFonts w:ascii="Times New Roman" w:eastAsia="Times New Roman" w:hAnsi="Times New Roman" w:cs="Times New Roman"/>
                <w:bCs/>
                <w:noProof/>
                <w:sz w:val="18"/>
                <w:szCs w:val="18"/>
              </w:rPr>
            </w:pPr>
            <w:r w:rsidRPr="0064305B">
              <w:rPr>
                <w:rFonts w:ascii="Times New Roman" w:eastAsia="Times New Roman" w:hAnsi="Times New Roman" w:cs="Times New Roman"/>
                <w:bCs/>
                <w:noProof/>
                <w:sz w:val="18"/>
                <w:szCs w:val="18"/>
              </w:rPr>
              <w:t>БИК 014030106</w:t>
            </w:r>
          </w:p>
          <w:p w:rsidR="00B656D6" w:rsidRPr="0064305B" w:rsidRDefault="00B656D6" w:rsidP="00B656D6">
            <w:pPr>
              <w:spacing w:after="0"/>
              <w:jc w:val="both"/>
              <w:rPr>
                <w:rFonts w:ascii="Times New Roman" w:eastAsia="Times New Roman" w:hAnsi="Times New Roman" w:cs="Times New Roman"/>
                <w:noProof/>
                <w:sz w:val="18"/>
                <w:szCs w:val="18"/>
              </w:rPr>
            </w:pPr>
          </w:p>
          <w:p w:rsidR="00B656D6" w:rsidRPr="0064305B" w:rsidRDefault="00B656D6" w:rsidP="00B656D6">
            <w:pPr>
              <w:spacing w:after="0"/>
              <w:jc w:val="both"/>
              <w:rPr>
                <w:rFonts w:ascii="Times New Roman" w:eastAsia="Times New Roman" w:hAnsi="Times New Roman" w:cs="Times New Roman"/>
                <w:sz w:val="18"/>
                <w:szCs w:val="18"/>
              </w:rPr>
            </w:pPr>
          </w:p>
        </w:tc>
        <w:tc>
          <w:tcPr>
            <w:tcW w:w="132" w:type="dxa"/>
          </w:tcPr>
          <w:p w:rsidR="00B656D6" w:rsidRPr="000B1B32" w:rsidRDefault="00B656D6" w:rsidP="00B656D6">
            <w:pPr>
              <w:spacing w:after="0"/>
              <w:jc w:val="both"/>
              <w:rPr>
                <w:rFonts w:ascii="Times New Roman" w:eastAsia="Times New Roman" w:hAnsi="Times New Roman" w:cs="Times New Roman"/>
                <w:b/>
                <w:sz w:val="18"/>
                <w:szCs w:val="18"/>
              </w:rPr>
            </w:pPr>
          </w:p>
        </w:tc>
        <w:tc>
          <w:tcPr>
            <w:tcW w:w="4952" w:type="dxa"/>
          </w:tcPr>
          <w:p w:rsidR="00B656D6" w:rsidRPr="005E331B" w:rsidRDefault="00B656D6" w:rsidP="00B656D6">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B656D6" w:rsidRPr="005E331B" w:rsidRDefault="00B656D6" w:rsidP="00B656D6">
            <w:pPr>
              <w:spacing w:after="0" w:line="240" w:lineRule="auto"/>
              <w:rPr>
                <w:rFonts w:ascii="Times New Roman" w:hAnsi="Times New Roman" w:cs="Times New Roman"/>
                <w:b/>
                <w:color w:val="033522"/>
                <w:sz w:val="18"/>
                <w:szCs w:val="18"/>
                <w:shd w:val="clear" w:color="auto" w:fill="FFFFFF"/>
              </w:rPr>
            </w:pP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196158, г. Санкт-Петербург, вн.тер.г. муниципальный округ Гагаринское, пр-кт Дунайский, д. 23, Литера А, помещ. 16-Н</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 xml:space="preserve">Эл. почта: </w:t>
            </w:r>
            <w:hyperlink r:id="rId20" w:tgtFrame="_blank" w:history="1">
              <w:r w:rsidRPr="00B720A9">
                <w:rPr>
                  <w:rFonts w:ascii="Times New Roman" w:eastAsia="Times New Roman" w:hAnsi="Times New Roman" w:cs="Times New Roman"/>
                  <w:noProof/>
                  <w:sz w:val="18"/>
                  <w:szCs w:val="18"/>
                </w:rPr>
                <w:t>tender@kpneva.ru</w:t>
              </w:r>
            </w:hyperlink>
          </w:p>
          <w:p w:rsidR="00B656D6"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Тел.: +7 (921) 354-59-50, +7 (904) 616-47-55</w:t>
            </w:r>
          </w:p>
          <w:p w:rsidR="00B656D6" w:rsidRDefault="00B656D6" w:rsidP="00B656D6">
            <w:pPr>
              <w:spacing w:after="0"/>
              <w:jc w:val="both"/>
              <w:rPr>
                <w:rFonts w:ascii="Times New Roman" w:eastAsia="Times New Roman" w:hAnsi="Times New Roman" w:cs="Times New Roman"/>
                <w:noProof/>
                <w:sz w:val="18"/>
                <w:szCs w:val="18"/>
                <w:u w:val="single"/>
              </w:rPr>
            </w:pPr>
            <w:r w:rsidRPr="00F5510F">
              <w:rPr>
                <w:rFonts w:ascii="Times New Roman" w:eastAsia="Times New Roman" w:hAnsi="Times New Roman" w:cs="Times New Roman"/>
                <w:noProof/>
                <w:sz w:val="18"/>
                <w:szCs w:val="18"/>
                <w:u w:val="single"/>
              </w:rPr>
              <w:t>Для направления заявок на количество питающихся:</w:t>
            </w:r>
          </w:p>
          <w:p w:rsidR="00B656D6" w:rsidRPr="002344CA" w:rsidRDefault="00B656D6" w:rsidP="00B656D6">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Контактное лицо: Бонина Мария Фё</w:t>
            </w:r>
            <w:r w:rsidRPr="002344CA">
              <w:rPr>
                <w:rFonts w:ascii="Times New Roman" w:eastAsia="Times New Roman" w:hAnsi="Times New Roman" w:cs="Times New Roman"/>
                <w:noProof/>
                <w:sz w:val="18"/>
                <w:szCs w:val="18"/>
              </w:rPr>
              <w:t>доровна</w:t>
            </w:r>
          </w:p>
          <w:p w:rsidR="00B656D6" w:rsidRDefault="00B656D6" w:rsidP="00B656D6">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Эл. почта: </w:t>
            </w:r>
            <w:hyperlink r:id="rId21" w:history="1">
              <w:r w:rsidRPr="00D56C81">
                <w:rPr>
                  <w:rStyle w:val="a6"/>
                  <w:rFonts w:ascii="Times New Roman" w:eastAsia="Times New Roman" w:hAnsi="Times New Roman" w:cs="Times New Roman"/>
                  <w:noProof/>
                  <w:sz w:val="18"/>
                  <w:szCs w:val="18"/>
                </w:rPr>
                <w:t>gl@kpneva.ru</w:t>
              </w:r>
            </w:hyperlink>
          </w:p>
          <w:p w:rsidR="00B656D6" w:rsidRPr="00B720A9" w:rsidRDefault="00B656D6" w:rsidP="00B656D6">
            <w:pPr>
              <w:spacing w:after="0"/>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 xml:space="preserve">Тел.: </w:t>
            </w:r>
            <w:r w:rsidRPr="00F5510F">
              <w:rPr>
                <w:rFonts w:ascii="Times New Roman" w:eastAsia="Times New Roman" w:hAnsi="Times New Roman" w:cs="Times New Roman"/>
                <w:noProof/>
                <w:sz w:val="18"/>
                <w:szCs w:val="18"/>
              </w:rPr>
              <w:t>8 (962) 344-16-96</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ИНН 7839335160 / КПП 781001001</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ИНН генерального директора 781802313560</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ОГРН 5067847016738</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ОКПО 35463073</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ОКАТО 40284000000</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ОКТМО 40374000000</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р/с 40702810412010777886</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в Филиал "Корпоративный" ПАО "Совкомбанк"</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к/с 30101810445250000360</w:t>
            </w:r>
          </w:p>
          <w:p w:rsidR="00B656D6" w:rsidRPr="00B720A9" w:rsidRDefault="00B656D6" w:rsidP="00B656D6">
            <w:pPr>
              <w:spacing w:after="0"/>
              <w:jc w:val="both"/>
              <w:rPr>
                <w:rFonts w:ascii="Times New Roman" w:eastAsia="Times New Roman" w:hAnsi="Times New Roman" w:cs="Times New Roman"/>
                <w:noProof/>
                <w:sz w:val="18"/>
                <w:szCs w:val="18"/>
              </w:rPr>
            </w:pPr>
            <w:r w:rsidRPr="00B720A9">
              <w:rPr>
                <w:rFonts w:ascii="Times New Roman" w:eastAsia="Times New Roman" w:hAnsi="Times New Roman" w:cs="Times New Roman"/>
                <w:noProof/>
                <w:sz w:val="18"/>
                <w:szCs w:val="18"/>
              </w:rPr>
              <w:t>БИК 044525360</w:t>
            </w:r>
          </w:p>
          <w:p w:rsidR="00B656D6" w:rsidRPr="000B1B32" w:rsidRDefault="00B656D6" w:rsidP="00B656D6">
            <w:pPr>
              <w:spacing w:after="0"/>
              <w:jc w:val="both"/>
              <w:rPr>
                <w:rFonts w:ascii="Times New Roman" w:eastAsia="Times New Roman" w:hAnsi="Times New Roman" w:cs="Times New Roman"/>
                <w:sz w:val="18"/>
                <w:szCs w:val="18"/>
              </w:rPr>
            </w:pPr>
          </w:p>
        </w:tc>
      </w:tr>
      <w:tr w:rsidR="00B656D6" w:rsidRPr="000B1B32" w:rsidTr="007516F8">
        <w:tc>
          <w:tcPr>
            <w:tcW w:w="4951" w:type="dxa"/>
          </w:tcPr>
          <w:p w:rsidR="00B656D6" w:rsidRPr="0064305B" w:rsidRDefault="00B656D6" w:rsidP="00B656D6">
            <w:pPr>
              <w:spacing w:after="0"/>
              <w:jc w:val="both"/>
              <w:rPr>
                <w:rFonts w:ascii="Times New Roman" w:eastAsia="Times New Roman" w:hAnsi="Times New Roman" w:cs="Times New Roman"/>
                <w:sz w:val="18"/>
                <w:szCs w:val="18"/>
              </w:rPr>
            </w:pPr>
            <w:r w:rsidRPr="0064305B">
              <w:rPr>
                <w:rFonts w:ascii="Times New Roman" w:eastAsia="Times New Roman" w:hAnsi="Times New Roman" w:cs="Times New Roman"/>
                <w:sz w:val="18"/>
                <w:szCs w:val="18"/>
              </w:rPr>
              <w:t xml:space="preserve">____________________ / </w:t>
            </w:r>
            <w:proofErr w:type="spellStart"/>
            <w:r w:rsidRPr="0064305B">
              <w:rPr>
                <w:rFonts w:ascii="Times New Roman" w:eastAsia="Times New Roman" w:hAnsi="Times New Roman" w:cs="Times New Roman"/>
                <w:sz w:val="18"/>
                <w:szCs w:val="18"/>
              </w:rPr>
              <w:t>С.Б.Зуева</w:t>
            </w:r>
            <w:proofErr w:type="spellEnd"/>
            <w:r w:rsidRPr="0064305B">
              <w:rPr>
                <w:rFonts w:ascii="Times New Roman" w:eastAsia="Times New Roman" w:hAnsi="Times New Roman" w:cs="Times New Roman"/>
                <w:sz w:val="18"/>
                <w:szCs w:val="18"/>
              </w:rPr>
              <w:t xml:space="preserve"> /</w:t>
            </w:r>
          </w:p>
        </w:tc>
        <w:tc>
          <w:tcPr>
            <w:tcW w:w="132" w:type="dxa"/>
          </w:tcPr>
          <w:p w:rsidR="00B656D6" w:rsidRPr="000B1B32" w:rsidRDefault="00B656D6" w:rsidP="00B656D6">
            <w:pPr>
              <w:spacing w:after="0"/>
              <w:jc w:val="both"/>
              <w:rPr>
                <w:rFonts w:ascii="Times New Roman" w:eastAsia="Times New Roman" w:hAnsi="Times New Roman" w:cs="Times New Roman"/>
                <w:sz w:val="18"/>
                <w:szCs w:val="18"/>
              </w:rPr>
            </w:pPr>
          </w:p>
        </w:tc>
        <w:tc>
          <w:tcPr>
            <w:tcW w:w="4952" w:type="dxa"/>
          </w:tcPr>
          <w:p w:rsidR="00B656D6" w:rsidRPr="000B1B32" w:rsidRDefault="00B656D6" w:rsidP="00B656D6">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proofErr w:type="spellStart"/>
            <w:r w:rsidRPr="00743D4F">
              <w:rPr>
                <w:rFonts w:ascii="Times New Roman" w:eastAsia="Times New Roman" w:hAnsi="Times New Roman" w:cs="Times New Roman"/>
                <w:sz w:val="18"/>
                <w:szCs w:val="18"/>
              </w:rPr>
              <w:t>С.Н.Филиппов</w:t>
            </w:r>
            <w:proofErr w:type="spellEnd"/>
            <w:r w:rsidRPr="000B1B32">
              <w:rPr>
                <w:rFonts w:ascii="Times New Roman" w:eastAsia="Times New Roman" w:hAnsi="Times New Roman" w:cs="Times New Roman"/>
                <w:sz w:val="18"/>
                <w:szCs w:val="18"/>
              </w:rPr>
              <w:t>/</w:t>
            </w:r>
          </w:p>
        </w:tc>
      </w:tr>
      <w:tr w:rsidR="00B656D6" w:rsidRPr="000B1B32" w:rsidTr="007516F8">
        <w:tc>
          <w:tcPr>
            <w:tcW w:w="4951" w:type="dxa"/>
          </w:tcPr>
          <w:p w:rsidR="00B656D6" w:rsidRPr="0064305B" w:rsidRDefault="00B656D6" w:rsidP="00B656D6">
            <w:pPr>
              <w:spacing w:after="0"/>
              <w:jc w:val="both"/>
              <w:rPr>
                <w:rFonts w:ascii="Times New Roman" w:eastAsia="Times New Roman" w:hAnsi="Times New Roman" w:cs="Times New Roman"/>
                <w:i/>
                <w:sz w:val="18"/>
                <w:szCs w:val="18"/>
              </w:rPr>
            </w:pPr>
            <w:r w:rsidRPr="0064305B">
              <w:rPr>
                <w:rFonts w:ascii="Times New Roman" w:eastAsia="Times New Roman" w:hAnsi="Times New Roman" w:cs="Times New Roman"/>
                <w:i/>
                <w:sz w:val="18"/>
                <w:szCs w:val="18"/>
              </w:rPr>
              <w:t>(ПОДПИСАНО ЭЦП)</w:t>
            </w:r>
          </w:p>
        </w:tc>
        <w:tc>
          <w:tcPr>
            <w:tcW w:w="132" w:type="dxa"/>
          </w:tcPr>
          <w:p w:rsidR="00B656D6" w:rsidRPr="000B1B32" w:rsidRDefault="00B656D6" w:rsidP="00B656D6">
            <w:pPr>
              <w:spacing w:after="0"/>
              <w:jc w:val="both"/>
              <w:rPr>
                <w:rFonts w:ascii="Times New Roman" w:eastAsia="Times New Roman" w:hAnsi="Times New Roman" w:cs="Times New Roman"/>
                <w:i/>
                <w:sz w:val="18"/>
                <w:szCs w:val="18"/>
              </w:rPr>
            </w:pPr>
          </w:p>
        </w:tc>
        <w:tc>
          <w:tcPr>
            <w:tcW w:w="4952" w:type="dxa"/>
          </w:tcPr>
          <w:p w:rsidR="00B656D6" w:rsidRPr="000B1B32" w:rsidRDefault="00B656D6" w:rsidP="00B656D6">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286AA7" w:rsidRPr="002832B1" w:rsidRDefault="00286AA7" w:rsidP="00444F8E">
      <w:pPr>
        <w:spacing w:after="200" w:line="276" w:lineRule="auto"/>
        <w:rPr>
          <w:rFonts w:ascii="Times New Roman" w:eastAsia="Times New Roman" w:hAnsi="Times New Roman" w:cs="Times New Roman"/>
          <w:sz w:val="23"/>
          <w:szCs w:val="23"/>
          <w:lang w:eastAsia="ru-RU"/>
        </w:rPr>
      </w:pPr>
      <w:r w:rsidRPr="00286AA7">
        <w:rPr>
          <w:rFonts w:ascii="Times New Roman" w:eastAsia="Times New Roman" w:hAnsi="Times New Roman" w:cs="Times New Roman"/>
          <w:noProof/>
          <w:sz w:val="23"/>
          <w:szCs w:val="23"/>
          <w:lang w:eastAsia="ru-RU"/>
        </w:rPr>
        <w:drawing>
          <wp:inline distT="0" distB="0" distL="0" distR="0" wp14:anchorId="66CDD59F" wp14:editId="61474170">
            <wp:extent cx="6299835" cy="345249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99835" cy="3452495"/>
                    </a:xfrm>
                    <a:prstGeom prst="rect">
                      <a:avLst/>
                    </a:prstGeom>
                  </pic:spPr>
                </pic:pic>
              </a:graphicData>
            </a:graphic>
          </wp:inline>
        </w:drawing>
      </w: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286AA7" w:rsidRDefault="00286AA7" w:rsidP="00444F8E">
      <w:pPr>
        <w:contextualSpacing/>
        <w:jc w:val="right"/>
        <w:rPr>
          <w:rFonts w:ascii="Times New Roman" w:eastAsia="Times New Roman" w:hAnsi="Times New Roman" w:cs="Times New Roman"/>
          <w:b/>
          <w:i/>
          <w:iCs/>
        </w:rPr>
      </w:pPr>
    </w:p>
    <w:p w:rsidR="00444F8E" w:rsidRPr="00DF1523" w:rsidRDefault="00444F8E" w:rsidP="00444F8E">
      <w:pPr>
        <w:contextualSpacing/>
        <w:jc w:val="right"/>
        <w:rPr>
          <w:rFonts w:ascii="Times New Roman" w:eastAsia="Times New Roman" w:hAnsi="Times New Roman" w:cs="Times New Roman"/>
          <w:b/>
          <w:bCs/>
          <w:i/>
          <w:iCs/>
        </w:rPr>
      </w:pPr>
      <w:r w:rsidRPr="00DF1523">
        <w:rPr>
          <w:rFonts w:ascii="Times New Roman" w:eastAsia="Times New Roman" w:hAnsi="Times New Roman" w:cs="Times New Roman"/>
          <w:b/>
          <w:i/>
          <w:iCs/>
        </w:rPr>
        <w:lastRenderedPageBreak/>
        <w:t xml:space="preserve">Приложение № </w:t>
      </w:r>
      <w:r>
        <w:rPr>
          <w:rFonts w:ascii="Times New Roman" w:eastAsia="Times New Roman" w:hAnsi="Times New Roman" w:cs="Times New Roman"/>
          <w:b/>
          <w:i/>
          <w:iCs/>
        </w:rPr>
        <w:t>1</w:t>
      </w:r>
    </w:p>
    <w:p w:rsidR="00444F8E" w:rsidRPr="00DF1523" w:rsidRDefault="00444F8E" w:rsidP="00444F8E">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 xml:space="preserve">от </w:t>
      </w:r>
      <w:r w:rsidR="00D10A84">
        <w:rPr>
          <w:rFonts w:ascii="Times New Roman" w:eastAsia="Times New Roman" w:hAnsi="Times New Roman" w:cs="Times New Roman"/>
          <w:b/>
          <w:i/>
          <w:iCs/>
        </w:rPr>
        <w:t>03.10</w:t>
      </w:r>
      <w:r w:rsidRPr="00DF1523">
        <w:rPr>
          <w:rFonts w:ascii="Times New Roman" w:eastAsia="Times New Roman" w:hAnsi="Times New Roman" w:cs="Times New Roman"/>
          <w:b/>
          <w:i/>
          <w:iCs/>
        </w:rPr>
        <w:t>.202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E3456C" w:rsidRPr="00E3456C">
        <w:rPr>
          <w:rFonts w:ascii="Times New Roman" w:eastAsia="Times New Roman" w:hAnsi="Times New Roman" w:cs="Times New Roman"/>
          <w:b/>
          <w:i/>
          <w:iCs/>
        </w:rPr>
        <w:t>4/ПИТ/25-26</w:t>
      </w:r>
      <w:r w:rsidRPr="00DF1523">
        <w:rPr>
          <w:rFonts w:ascii="Times New Roman" w:eastAsia="Times New Roman" w:hAnsi="Times New Roman" w:cs="Times New Roman"/>
          <w:b/>
          <w:bCs/>
          <w:i/>
        </w:rPr>
        <w:t xml:space="preserve"> </w:t>
      </w: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autoSpaceDE w:val="0"/>
        <w:autoSpaceDN w:val="0"/>
        <w:adjustRightInd w:val="0"/>
        <w:spacing w:after="0"/>
        <w:jc w:val="center"/>
        <w:rPr>
          <w:rFonts w:ascii="Times New Roman" w:hAnsi="Times New Roman" w:cs="Times New Roman"/>
          <w:b/>
          <w:bCs/>
          <w:sz w:val="23"/>
          <w:szCs w:val="23"/>
        </w:rPr>
      </w:pPr>
      <w:r w:rsidRPr="002832B1">
        <w:rPr>
          <w:rFonts w:ascii="Times New Roman" w:hAnsi="Times New Roman" w:cs="Times New Roman"/>
          <w:b/>
          <w:bCs/>
          <w:sz w:val="23"/>
          <w:szCs w:val="23"/>
        </w:rPr>
        <w:t>ОПИСАНИЕ ОБЪЕКТА ЗАКУПКИ</w:t>
      </w:r>
    </w:p>
    <w:p w:rsidR="00444F8E" w:rsidRPr="002832B1" w:rsidRDefault="00444F8E" w:rsidP="00444F8E">
      <w:pPr>
        <w:pStyle w:val="ConsPlusNormal"/>
        <w:jc w:val="both"/>
        <w:rPr>
          <w:rFonts w:ascii="Times New Roman" w:hAnsi="Times New Roman" w:cs="Times New Roman"/>
          <w:i/>
          <w:sz w:val="23"/>
          <w:szCs w:val="23"/>
        </w:rPr>
      </w:pPr>
    </w:p>
    <w:p w:rsidR="00490896" w:rsidRPr="00490896" w:rsidRDefault="00490896" w:rsidP="00490896">
      <w:pPr>
        <w:spacing w:after="0" w:line="240" w:lineRule="auto"/>
        <w:ind w:firstLine="539"/>
        <w:jc w:val="center"/>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Раздел 1. Требования к функциональным, техническим и качественным характеристикам объекта закупки</w:t>
      </w:r>
    </w:p>
    <w:p w:rsidR="00490896" w:rsidRPr="00490896" w:rsidRDefault="00490896" w:rsidP="00490896">
      <w:pPr>
        <w:spacing w:after="0" w:line="240" w:lineRule="auto"/>
        <w:ind w:firstLine="539"/>
        <w:jc w:val="both"/>
        <w:rPr>
          <w:rFonts w:ascii="Times New Roman" w:eastAsia="Times New Roman" w:hAnsi="Times New Roman" w:cs="Times New Roman"/>
          <w:sz w:val="24"/>
          <w:szCs w:val="24"/>
          <w:lang w:eastAsia="ru-RU"/>
        </w:rPr>
      </w:pP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1. Оказание услуг осуществляется на пищеблоке Заказчика.</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2. Тип пищеблока:</w:t>
      </w:r>
    </w:p>
    <w:tbl>
      <w:tblPr>
        <w:tblStyle w:val="2"/>
        <w:tblW w:w="0" w:type="auto"/>
        <w:tblLayout w:type="fixed"/>
        <w:tblLook w:val="04A0" w:firstRow="1" w:lastRow="0" w:firstColumn="1" w:lastColumn="0" w:noHBand="0" w:noVBand="1"/>
      </w:tblPr>
      <w:tblGrid>
        <w:gridCol w:w="562"/>
        <w:gridCol w:w="3828"/>
        <w:gridCol w:w="3260"/>
        <w:gridCol w:w="2126"/>
      </w:tblGrid>
      <w:tr w:rsidR="00490896" w:rsidRPr="00490896" w:rsidTr="001D1491">
        <w:trPr>
          <w:trHeight w:val="20"/>
        </w:trPr>
        <w:tc>
          <w:tcPr>
            <w:tcW w:w="562" w:type="dxa"/>
            <w:shd w:val="clear" w:color="auto" w:fill="auto"/>
            <w:vAlign w:val="center"/>
          </w:tcPr>
          <w:p w:rsidR="00490896" w:rsidRPr="00490896" w:rsidRDefault="00490896" w:rsidP="00490896">
            <w:pPr>
              <w:jc w:val="center"/>
              <w:rPr>
                <w:rFonts w:ascii="Times New Roman" w:hAnsi="Times New Roman"/>
                <w:b/>
                <w:sz w:val="24"/>
                <w:szCs w:val="24"/>
              </w:rPr>
            </w:pPr>
            <w:r w:rsidRPr="00490896">
              <w:rPr>
                <w:rFonts w:ascii="Times New Roman" w:hAnsi="Times New Roman"/>
                <w:b/>
                <w:sz w:val="24"/>
                <w:szCs w:val="24"/>
              </w:rPr>
              <w:t>№ п/п</w:t>
            </w:r>
          </w:p>
        </w:tc>
        <w:tc>
          <w:tcPr>
            <w:tcW w:w="3828" w:type="dxa"/>
            <w:shd w:val="clear" w:color="auto" w:fill="auto"/>
            <w:vAlign w:val="center"/>
          </w:tcPr>
          <w:p w:rsidR="00490896" w:rsidRPr="00490896" w:rsidRDefault="00490896" w:rsidP="00490896">
            <w:pPr>
              <w:jc w:val="center"/>
              <w:rPr>
                <w:rFonts w:ascii="Times New Roman" w:hAnsi="Times New Roman"/>
                <w:b/>
                <w:sz w:val="24"/>
                <w:szCs w:val="24"/>
              </w:rPr>
            </w:pPr>
            <w:r w:rsidRPr="00490896">
              <w:rPr>
                <w:rFonts w:ascii="Times New Roman" w:hAnsi="Times New Roman"/>
                <w:b/>
                <w:sz w:val="24"/>
                <w:szCs w:val="24"/>
              </w:rPr>
              <w:t>Наименование заказчика</w:t>
            </w:r>
          </w:p>
        </w:tc>
        <w:tc>
          <w:tcPr>
            <w:tcW w:w="3260" w:type="dxa"/>
            <w:shd w:val="clear" w:color="auto" w:fill="auto"/>
            <w:vAlign w:val="center"/>
          </w:tcPr>
          <w:p w:rsidR="00490896" w:rsidRPr="00490896" w:rsidRDefault="00490896" w:rsidP="00490896">
            <w:pPr>
              <w:jc w:val="center"/>
              <w:rPr>
                <w:rFonts w:ascii="Times New Roman" w:hAnsi="Times New Roman"/>
                <w:b/>
                <w:sz w:val="24"/>
                <w:szCs w:val="24"/>
              </w:rPr>
            </w:pPr>
            <w:r w:rsidRPr="00490896">
              <w:rPr>
                <w:rFonts w:ascii="Times New Roman" w:hAnsi="Times New Roman"/>
                <w:b/>
                <w:sz w:val="24"/>
                <w:szCs w:val="24"/>
              </w:rPr>
              <w:t>Место оказания услуг</w:t>
            </w:r>
          </w:p>
        </w:tc>
        <w:tc>
          <w:tcPr>
            <w:tcW w:w="2126" w:type="dxa"/>
            <w:shd w:val="clear" w:color="auto" w:fill="auto"/>
            <w:vAlign w:val="center"/>
          </w:tcPr>
          <w:p w:rsidR="00490896" w:rsidRPr="00490896" w:rsidRDefault="00490896" w:rsidP="00490896">
            <w:pPr>
              <w:jc w:val="center"/>
              <w:rPr>
                <w:rFonts w:ascii="Times New Roman" w:hAnsi="Times New Roman"/>
                <w:b/>
                <w:sz w:val="24"/>
                <w:szCs w:val="24"/>
              </w:rPr>
            </w:pPr>
            <w:r w:rsidRPr="00490896">
              <w:rPr>
                <w:rFonts w:ascii="Times New Roman" w:hAnsi="Times New Roman"/>
                <w:b/>
                <w:sz w:val="24"/>
                <w:szCs w:val="24"/>
              </w:rPr>
              <w:t>Тип пищеблока</w:t>
            </w:r>
          </w:p>
        </w:tc>
      </w:tr>
      <w:tr w:rsidR="00490896" w:rsidRPr="00490896" w:rsidTr="001D1491">
        <w:trPr>
          <w:trHeight w:val="20"/>
        </w:trPr>
        <w:tc>
          <w:tcPr>
            <w:tcW w:w="562" w:type="dxa"/>
            <w:vMerge w:val="restart"/>
            <w:shd w:val="clear" w:color="auto" w:fill="auto"/>
          </w:tcPr>
          <w:p w:rsidR="00490896" w:rsidRPr="00490896" w:rsidRDefault="00490896" w:rsidP="00490896">
            <w:pPr>
              <w:jc w:val="center"/>
              <w:rPr>
                <w:rFonts w:ascii="Times New Roman" w:hAnsi="Times New Roman"/>
                <w:sz w:val="24"/>
                <w:szCs w:val="24"/>
              </w:rPr>
            </w:pPr>
            <w:r w:rsidRPr="00490896">
              <w:rPr>
                <w:rFonts w:ascii="Times New Roman" w:hAnsi="Times New Roman"/>
                <w:sz w:val="24"/>
                <w:szCs w:val="24"/>
              </w:rPr>
              <w:t>1</w:t>
            </w:r>
          </w:p>
        </w:tc>
        <w:tc>
          <w:tcPr>
            <w:tcW w:w="3828" w:type="dxa"/>
            <w:vMerge w:val="restart"/>
            <w:shd w:val="clear" w:color="auto" w:fill="auto"/>
          </w:tcPr>
          <w:p w:rsidR="00490896" w:rsidRPr="00490896" w:rsidRDefault="00490896" w:rsidP="00490896">
            <w:pPr>
              <w:rPr>
                <w:rFonts w:ascii="Times New Roman" w:hAnsi="Times New Roman"/>
                <w:sz w:val="24"/>
                <w:szCs w:val="24"/>
              </w:rPr>
            </w:pPr>
            <w:r w:rsidRPr="00490896">
              <w:rPr>
                <w:rFonts w:ascii="Times New Roman" w:hAnsi="Times New Roman"/>
                <w:sz w:val="24"/>
                <w:szCs w:val="24"/>
              </w:rPr>
              <w:t>Государственное бюджетное дошкольное образовательное учреждение детский сад № 4 общеразвивающего вида Василеостровского района Санкт-Петербурга</w:t>
            </w:r>
          </w:p>
        </w:tc>
        <w:tc>
          <w:tcPr>
            <w:tcW w:w="3260" w:type="dxa"/>
            <w:shd w:val="clear" w:color="auto" w:fill="auto"/>
          </w:tcPr>
          <w:p w:rsidR="00490896" w:rsidRPr="00490896" w:rsidRDefault="00490896" w:rsidP="00490896">
            <w:pPr>
              <w:widowControl w:val="0"/>
              <w:rPr>
                <w:rFonts w:ascii="Times New Roman" w:hAnsi="Times New Roman"/>
                <w:sz w:val="24"/>
                <w:szCs w:val="24"/>
                <w:highlight w:val="yellow"/>
              </w:rPr>
            </w:pPr>
            <w:r w:rsidRPr="00490896">
              <w:rPr>
                <w:rFonts w:ascii="Times New Roman" w:hAnsi="Times New Roman"/>
                <w:sz w:val="24"/>
                <w:szCs w:val="24"/>
              </w:rPr>
              <w:t>г. Санкт-Петербург, ул. Уральская, д. 23 стр. 1</w:t>
            </w:r>
          </w:p>
        </w:tc>
        <w:tc>
          <w:tcPr>
            <w:tcW w:w="2126" w:type="dxa"/>
            <w:shd w:val="clear" w:color="auto" w:fill="auto"/>
          </w:tcPr>
          <w:p w:rsidR="00490896" w:rsidRPr="00490896" w:rsidRDefault="00490896" w:rsidP="00490896">
            <w:pPr>
              <w:rPr>
                <w:rFonts w:ascii="Times New Roman" w:hAnsi="Times New Roman"/>
                <w:sz w:val="24"/>
                <w:szCs w:val="24"/>
                <w:highlight w:val="yellow"/>
              </w:rPr>
            </w:pPr>
            <w:r w:rsidRPr="00490896">
              <w:rPr>
                <w:rFonts w:ascii="Times New Roman" w:hAnsi="Times New Roman"/>
                <w:sz w:val="24"/>
                <w:szCs w:val="24"/>
              </w:rPr>
              <w:t>Сырьевая столовая</w:t>
            </w:r>
          </w:p>
        </w:tc>
      </w:tr>
      <w:tr w:rsidR="00490896" w:rsidRPr="00490896" w:rsidTr="001D1491">
        <w:trPr>
          <w:trHeight w:val="20"/>
        </w:trPr>
        <w:tc>
          <w:tcPr>
            <w:tcW w:w="562" w:type="dxa"/>
            <w:vMerge/>
            <w:shd w:val="clear" w:color="auto" w:fill="auto"/>
          </w:tcPr>
          <w:p w:rsidR="00490896" w:rsidRPr="00490896" w:rsidRDefault="00490896" w:rsidP="00490896">
            <w:pPr>
              <w:jc w:val="center"/>
              <w:rPr>
                <w:rFonts w:ascii="Times New Roman" w:hAnsi="Times New Roman"/>
                <w:sz w:val="24"/>
                <w:szCs w:val="24"/>
              </w:rPr>
            </w:pPr>
          </w:p>
        </w:tc>
        <w:tc>
          <w:tcPr>
            <w:tcW w:w="3828" w:type="dxa"/>
            <w:vMerge/>
            <w:shd w:val="clear" w:color="auto" w:fill="auto"/>
          </w:tcPr>
          <w:p w:rsidR="00490896" w:rsidRPr="00490896" w:rsidRDefault="00490896" w:rsidP="00490896">
            <w:pPr>
              <w:rPr>
                <w:rFonts w:ascii="Times New Roman" w:hAnsi="Times New Roman"/>
                <w:sz w:val="24"/>
                <w:szCs w:val="24"/>
              </w:rPr>
            </w:pPr>
          </w:p>
        </w:tc>
        <w:tc>
          <w:tcPr>
            <w:tcW w:w="3260" w:type="dxa"/>
            <w:shd w:val="clear" w:color="auto" w:fill="auto"/>
          </w:tcPr>
          <w:p w:rsidR="00490896" w:rsidRPr="00490896" w:rsidRDefault="00490896" w:rsidP="00490896">
            <w:pPr>
              <w:widowControl w:val="0"/>
              <w:rPr>
                <w:rFonts w:ascii="Times New Roman" w:hAnsi="Times New Roman"/>
                <w:sz w:val="24"/>
                <w:szCs w:val="24"/>
              </w:rPr>
            </w:pPr>
            <w:r w:rsidRPr="00490896">
              <w:rPr>
                <w:rFonts w:ascii="Times New Roman" w:hAnsi="Times New Roman"/>
                <w:sz w:val="24"/>
                <w:szCs w:val="24"/>
              </w:rPr>
              <w:t xml:space="preserve">г. Санкт-Петербург, ул. </w:t>
            </w:r>
            <w:proofErr w:type="spellStart"/>
            <w:r w:rsidRPr="00490896">
              <w:rPr>
                <w:rFonts w:ascii="Times New Roman" w:hAnsi="Times New Roman"/>
                <w:sz w:val="24"/>
                <w:szCs w:val="24"/>
              </w:rPr>
              <w:t>Железноводская</w:t>
            </w:r>
            <w:proofErr w:type="spellEnd"/>
            <w:r w:rsidRPr="00490896">
              <w:rPr>
                <w:rFonts w:ascii="Times New Roman" w:hAnsi="Times New Roman"/>
                <w:sz w:val="24"/>
                <w:szCs w:val="24"/>
              </w:rPr>
              <w:t>, д. 50, лит. А</w:t>
            </w:r>
          </w:p>
        </w:tc>
        <w:tc>
          <w:tcPr>
            <w:tcW w:w="2126" w:type="dxa"/>
            <w:shd w:val="clear" w:color="auto" w:fill="auto"/>
          </w:tcPr>
          <w:p w:rsidR="00490896" w:rsidRPr="00490896" w:rsidRDefault="00490896" w:rsidP="00490896">
            <w:pPr>
              <w:rPr>
                <w:rFonts w:ascii="Times New Roman" w:hAnsi="Times New Roman"/>
                <w:sz w:val="24"/>
                <w:szCs w:val="24"/>
                <w:highlight w:val="yellow"/>
              </w:rPr>
            </w:pPr>
            <w:r w:rsidRPr="00490896">
              <w:rPr>
                <w:rFonts w:ascii="Times New Roman" w:hAnsi="Times New Roman"/>
                <w:sz w:val="24"/>
                <w:szCs w:val="24"/>
              </w:rPr>
              <w:t>Сырьевая столовая</w:t>
            </w:r>
          </w:p>
        </w:tc>
      </w:tr>
    </w:tbl>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3. Организация питания осуществляется в соответствии с разработанными Исполнителем меню основного (организованного) питания с учетом санитарно-эпидемиологических требований к организации общественного питания населения, требований Заказчика к меню основного (организованного) питания (Приложение № 1.1 к настоящему Описанию объекта закупки) из продуктов поименованных в Ассортиментном перечне основных групп продовольственных товаров и сырья, размещенном на странице Управления социального питания на официальном сайте Администрации Санкт-Петербурга в сети Интернет: </w:t>
      </w:r>
      <w:hyperlink r:id="rId23" w:history="1">
        <w:r w:rsidRPr="00490896">
          <w:rPr>
            <w:rFonts w:ascii="Times New Roman" w:eastAsia="Times New Roman" w:hAnsi="Times New Roman" w:cs="Times New Roman"/>
            <w:sz w:val="24"/>
            <w:szCs w:val="24"/>
            <w:u w:val="single"/>
            <w:lang w:eastAsia="ru-RU"/>
          </w:rPr>
          <w:t>https://www.gov.spb.ru/gov/otrasl/socpit/documents/</w:t>
        </w:r>
      </w:hyperlink>
      <w:r w:rsidRPr="00490896">
        <w:rPr>
          <w:rFonts w:ascii="Times New Roman" w:eastAsia="Times New Roman" w:hAnsi="Times New Roman" w:cs="Times New Roman"/>
          <w:sz w:val="24"/>
          <w:szCs w:val="24"/>
          <w:lang w:eastAsia="ru-RU"/>
        </w:rPr>
        <w:t xml:space="preserve"> (далее – Ассортиментный перечень).</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Разработанные меню основного (организованного) питания утверждаются Исполнителем после согласования с Заказчиком.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При наличии детей, нуждающихся в лечебном и диетическом питании, в установленном действующим законодательством случае, специалистом-диетологом Исполнителя должно быть разработано индивидуальное меню с учетом заболевания ребенка (по назначениям лечащего врача) в соответствии с требованием СанПиН 2.3/2.4.3590-20 «Санитарно-эпидемиологические требования к организации общественного питания населения». Такое меню утверждается Исполнителем после согласования с Заказчиком.</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4. </w:t>
      </w:r>
      <w:bookmarkStart w:id="8" w:name="_Hlk196662823"/>
      <w:r w:rsidRPr="00490896">
        <w:rPr>
          <w:rFonts w:ascii="Times New Roman" w:eastAsia="Times New Roman" w:hAnsi="Times New Roman" w:cs="Times New Roman"/>
          <w:sz w:val="24"/>
          <w:szCs w:val="24"/>
          <w:lang w:eastAsia="ru-RU"/>
        </w:rPr>
        <w:t>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Федеральному Закону Российской Федерации от 30.03.1999 № 52-ФЗ «О санитарно-эпидемиологическом благополучии населения»;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Федеральному Закону Российской Федерации от 02.01.2000 № 29-ФЗ «О качестве и безопасности пищевых продуктов»;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Закону Российской Федерации от 14.05.1993 № 4979-1 «О ветеринарии»;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Приказу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 648»;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09.12.2011 ТР ТС 024/2011 «Технический регламент на масложировую продукцию»;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09.10.2013 ТР ТС 033/2013 «О безопасности молока и молочной продукции»;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Евразийского экономического союза от 18.10.2016 ТР ЕАЭС 040/2016 «О безопасности рыбы и рыбной продукции»;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Техническому регламенту Евразийского экономического союза от 23.06.2017 ТР ЕАЭС 044/2017 «О безопасности упакованной питьевой воды, включая природную минеральную воду»;</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09.10.2013 ТР ТС 034/2013 «О безопасности мяса и мясной продукции»;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lastRenderedPageBreak/>
        <w:t>Техническому регламенту Таможенного союза от 09.12.2011 ТР ТС 023/2011 «Технический регламент на соковую продукцию из фруктов и овощей»;</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09.12.2011 № 021/2011 «О безопасности пищевой продукции»;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20.07.2012 № 029/2012 «Требования безопасности пищевых добавок, </w:t>
      </w:r>
      <w:proofErr w:type="spellStart"/>
      <w:r w:rsidRPr="00490896">
        <w:rPr>
          <w:rFonts w:ascii="Times New Roman" w:eastAsia="Times New Roman" w:hAnsi="Times New Roman" w:cs="Times New Roman"/>
          <w:sz w:val="24"/>
          <w:szCs w:val="24"/>
          <w:lang w:eastAsia="ru-RU"/>
        </w:rPr>
        <w:t>ароматизаторов</w:t>
      </w:r>
      <w:proofErr w:type="spellEnd"/>
      <w:r w:rsidRPr="00490896">
        <w:rPr>
          <w:rFonts w:ascii="Times New Roman" w:eastAsia="Times New Roman" w:hAnsi="Times New Roman" w:cs="Times New Roman"/>
          <w:sz w:val="24"/>
          <w:szCs w:val="24"/>
          <w:lang w:eastAsia="ru-RU"/>
        </w:rPr>
        <w:t xml:space="preserve"> и технологических вспомогательных средств»;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Техническому регламенту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23.09.2011 № 007/2011 «О безопасности продукции, предназначенной для детей и подростков»;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Техническому регламенту Таможенного союза от 16.08.2011 № 005/2011 «О безопасности упаковки»;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Техническому регламенту Таможенного союза от 09.12.2011 № 022/2011 «Пищевая продукция в части ее маркировки»;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Санитарно-эпидемиологическим правилам и нормам СанПиН 2.3/2.4.3590-20 «Санитарно-эпидемиологические требования к организации общественного питания населения»;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Санитарно-эпидемиологическим правилам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14.11.2001 № 36;</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Российской Федерации от 22.05.2003 № 98;</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Решению Комиссии таможенного союза от 28.05.2010 № 299 «О применении санитарных мер в Евразийском экономическом союзе»;</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Национальному стандарту ГОСТ Р 51074-2003 «Продукты пищевые. Информация для потребителя, общие требования»;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Статье 469 Гражданского кодекса Российской Федерации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Ассортиментному перечню.</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5. Исполнитель обязан оказывать услуги по организации питания в соответствии с требованиями, установленными законодательством Российской Федерации: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 18 с изменениями и дополнениями в соответствии с Постановлением Главного государственного санитарного врача Российской Федерации от 27.03.2007 № 13 «Об утверждении санитарных правил СП 1.1.2193-07»;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lastRenderedPageBreak/>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28 сентября 2020 г. № 28;</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27.03.2007 № 13 «Об утверждении санитарных правил СП 1.1.2193-07»;</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31984-2012 «Услуги общественного питания. Общие требования»;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30524-2013 «Услуги общественного питания. Требования к персоналу»;</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32692-2014 «Услуги общественного питания. Общие требования к методам и формам обслуживания на предприятиях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30390-2013 «Услуги общественного питания. Продукция общественного питания, реализуемая населению. Общие технические условия»;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Р 54609-2011 «Услуги общественного питания. Номенклатура показателей качества продукции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Приказом Минздрава Российской Федерации от 29.06.2000 № 229 «О профессиональной гигиенической подготовке и аттестации должностных лиц и работников организаций»;</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Приказом Минздрава Российской Федерации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Р 51705.1-2024 «Системы менеджмента качества. Управление качеством и безопасностью пищевых продуктов на основе принципов ХАССП. Общие требования»;</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ГОСТ Р ИСО 22004-2017 «Системы менеджмента безопасности пищевой продукции»;</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490896" w:rsidRPr="00490896" w:rsidRDefault="00490896" w:rsidP="00490896">
      <w:pPr>
        <w:spacing w:after="0" w:line="240" w:lineRule="auto"/>
        <w:ind w:firstLine="709"/>
        <w:jc w:val="both"/>
        <w:outlineLvl w:val="1"/>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6. Исполнитель при оказании услуг обязан соблюдать требования Федерального закона от 22.07.2008 № 123-ФЗ «Технический регламент о требованиях пожарной безопасности», а также Федерального закона от 21.12.1994 № 69-ФЗ «О пожарной безопасности».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7. 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bookmarkEnd w:id="8"/>
    </w:p>
    <w:p w:rsidR="00490896" w:rsidRPr="00490896" w:rsidRDefault="00490896" w:rsidP="00490896">
      <w:pPr>
        <w:spacing w:after="0" w:line="240" w:lineRule="auto"/>
        <w:ind w:firstLine="540"/>
        <w:jc w:val="both"/>
        <w:rPr>
          <w:rFonts w:ascii="Times New Roman" w:eastAsia="Times New Roman" w:hAnsi="Times New Roman" w:cs="Times New Roman"/>
          <w:i/>
          <w:color w:val="FF0000"/>
          <w:sz w:val="24"/>
          <w:szCs w:val="24"/>
          <w:lang w:eastAsia="ru-RU"/>
        </w:rPr>
      </w:pPr>
    </w:p>
    <w:p w:rsidR="00490896" w:rsidRPr="00490896" w:rsidRDefault="00490896" w:rsidP="00490896">
      <w:pPr>
        <w:spacing w:after="0" w:line="240" w:lineRule="auto"/>
        <w:ind w:firstLine="426"/>
        <w:jc w:val="center"/>
        <w:outlineLvl w:val="1"/>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Раздел 2. Требования к контролю качества оказываемых услуг</w:t>
      </w:r>
    </w:p>
    <w:p w:rsidR="00490896" w:rsidRPr="00490896" w:rsidRDefault="00490896" w:rsidP="00490896">
      <w:pPr>
        <w:spacing w:after="0" w:line="240" w:lineRule="auto"/>
        <w:ind w:firstLine="709"/>
        <w:jc w:val="both"/>
        <w:outlineLvl w:val="1"/>
        <w:rPr>
          <w:rFonts w:ascii="Times New Roman" w:eastAsia="Times New Roman" w:hAnsi="Times New Roman" w:cs="Times New Roman"/>
          <w:sz w:val="24"/>
          <w:szCs w:val="24"/>
          <w:lang w:eastAsia="ru-RU"/>
        </w:rPr>
      </w:pPr>
      <w:bookmarkStart w:id="9" w:name="_Hlk196663563"/>
      <w:r w:rsidRPr="00490896">
        <w:rPr>
          <w:rFonts w:ascii="Times New Roman" w:eastAsia="Times New Roman" w:hAnsi="Times New Roman" w:cs="Times New Roman"/>
          <w:sz w:val="24"/>
          <w:szCs w:val="24"/>
          <w:lang w:eastAsia="ru-RU"/>
        </w:rPr>
        <w:t xml:space="preserve">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Поставка пищевых продуктов должна сопровождаться документами, подтверждающими качество и безопасность поставляемых пищевых продуктов.</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 - наличие действующих деклараций о соответствии, оформленных в соответствии с требованиями действующего законодательства (Федеральный закон от 02.01.2000 № 29-ФЗ «О качестве и безопасности пищевых продуктов», Постановление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w:t>
      </w:r>
      <w:r w:rsidRPr="00490896">
        <w:rPr>
          <w:rFonts w:ascii="Times New Roman" w:eastAsia="Times New Roman" w:hAnsi="Times New Roman" w:cs="Times New Roman"/>
          <w:sz w:val="24"/>
          <w:szCs w:val="24"/>
          <w:lang w:eastAsia="ru-RU"/>
        </w:rPr>
        <w:lastRenderedPageBreak/>
        <w:t>Российской Федерации», Технические регламенты Таможенного союза на отдельные товарные группы пищевых продуктов);</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 - наличие ветеринарных сопроводительных документов в системе ФГИС «Меркурий» на продукцию животного происхождения (Закон Российской Федерации от 14.05.1993 № 4979-1 «О ветеринарии», Приказ Минсельхоза России от 13.12.2022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Приказ Минсельхоза России от 30.06.2017 №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пункт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Технические регламенты Таможенного союза на продукцию животного происхождения);</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 - иные документы, предусмотренные действующим законодательством, определяющими качество и безопасность пищевых продуктов.  </w:t>
      </w:r>
      <w:bookmarkEnd w:id="9"/>
    </w:p>
    <w:p w:rsidR="00490896" w:rsidRPr="00490896" w:rsidRDefault="00490896" w:rsidP="00490896">
      <w:pPr>
        <w:spacing w:after="0" w:line="240" w:lineRule="auto"/>
        <w:jc w:val="center"/>
        <w:rPr>
          <w:rFonts w:ascii="Times New Roman" w:eastAsia="Times New Roman" w:hAnsi="Times New Roman" w:cs="Times New Roman"/>
          <w:color w:val="FF0000"/>
          <w:sz w:val="24"/>
          <w:szCs w:val="24"/>
          <w:lang w:eastAsia="ru-RU"/>
        </w:rPr>
      </w:pPr>
    </w:p>
    <w:p w:rsidR="00490896" w:rsidRPr="00490896" w:rsidRDefault="00490896" w:rsidP="00490896">
      <w:pPr>
        <w:spacing w:after="0" w:line="240" w:lineRule="auto"/>
        <w:jc w:val="center"/>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Раздел 3. Требования к организации оказываемых услуг</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1. 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Питание должно удовлетворять физиологические потребности детей в основных пищевых веществах и энергии. Блюда должны быть изготовлены из продуктов питания, поименованных в Ассортиментном перечне.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Организация питания осуществляется на основе принципов здорового питания. При приготовлении блюд должны соблюдаться щадящие технологии: варка, запекание, </w:t>
      </w:r>
      <w:proofErr w:type="spellStart"/>
      <w:r w:rsidRPr="00490896">
        <w:rPr>
          <w:rFonts w:ascii="Times New Roman" w:eastAsia="Times New Roman" w:hAnsi="Times New Roman" w:cs="Times New Roman"/>
          <w:sz w:val="24"/>
          <w:szCs w:val="24"/>
          <w:lang w:eastAsia="ru-RU"/>
        </w:rPr>
        <w:t>припускание</w:t>
      </w:r>
      <w:proofErr w:type="spellEnd"/>
      <w:r w:rsidRPr="00490896">
        <w:rPr>
          <w:rFonts w:ascii="Times New Roman" w:eastAsia="Times New Roman" w:hAnsi="Times New Roman" w:cs="Times New Roman"/>
          <w:sz w:val="24"/>
          <w:szCs w:val="24"/>
          <w:lang w:eastAsia="ru-RU"/>
        </w:rPr>
        <w:t xml:space="preserve">, тушение, приготовление на пару. Для детей, нуждающихся в лечебном и диетическом питании (при наличии среди воспитанников детей, нуждающихся в лечебном и диетическом питании), должно быть организовано питание в соответствии с назначениями лечащего врача. 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В соответствии с требованиями пункта 8.1.2 СанПиН 2.3/2.4.3590-20, для предотвращения размножения микроорганизмов готовые блюда должны быть реализованы не позднее 2 (двух) часов с момента изготовления.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2. 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В ходе оказания услуг необходимо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w:t>
      </w:r>
      <w:proofErr w:type="spellStart"/>
      <w:r w:rsidRPr="00490896">
        <w:rPr>
          <w:rFonts w:ascii="Times New Roman" w:eastAsia="Times New Roman" w:hAnsi="Times New Roman" w:cs="Times New Roman"/>
          <w:sz w:val="24"/>
          <w:szCs w:val="24"/>
          <w:lang w:eastAsia="ru-RU"/>
        </w:rPr>
        <w:t>бракеражные</w:t>
      </w:r>
      <w:proofErr w:type="spellEnd"/>
      <w:r w:rsidRPr="00490896">
        <w:rPr>
          <w:rFonts w:ascii="Times New Roman" w:eastAsia="Times New Roman" w:hAnsi="Times New Roman" w:cs="Times New Roman"/>
          <w:sz w:val="24"/>
          <w:szCs w:val="24"/>
          <w:lang w:eastAsia="ru-RU"/>
        </w:rPr>
        <w:t xml:space="preserve"> журналы, гигиенический журнал, журнал учета температурного режима холодильного оборудования, журнал учета </w:t>
      </w:r>
      <w:r w:rsidRPr="00490896">
        <w:rPr>
          <w:rFonts w:ascii="Times New Roman" w:eastAsia="Times New Roman" w:hAnsi="Times New Roman" w:cs="Times New Roman"/>
          <w:sz w:val="24"/>
          <w:szCs w:val="24"/>
          <w:lang w:eastAsia="ru-RU"/>
        </w:rPr>
        <w:lastRenderedPageBreak/>
        <w:t>температуры и влажности в складских помещениях и иные обязательные документы в соответствии с установленными нормами). 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журналах бракеража пищевой продукции.</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3. Складские помещения для хранения продукции должны быть оборудованы приборами для измерения температуры и влажности воздуха. Помещение для приготовления пищи оборудуется необходимым технологическим, холодильным, моечным оборудованием, инвентарем и посудой. </w:t>
      </w:r>
      <w:r w:rsidRPr="00490896">
        <w:rPr>
          <w:rFonts w:ascii="Times New Roman" w:eastAsia="Times New Roman" w:hAnsi="Times New Roman" w:cs="Times New Roman"/>
          <w:spacing w:val="2"/>
          <w:sz w:val="24"/>
          <w:szCs w:val="24"/>
          <w:highlight w:val="white"/>
          <w:lang w:eastAsia="ru-RU"/>
        </w:rPr>
        <w:t>Контроль за температурой воздуха осуществляется с помощью термометров.</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4.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Посуда для приготовления блюд должна быть выполнена из нержавеющей стали. Не допускается использование деформированной, с дефектами и механическими повреждениями кухонной и столовой посуды, инвентаря, столовых приборов из алюминия.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Не допускаются при организации питания пищевые продукты без маркировки и (или) с истекшими сроками годности и (или) признаками недоброкачественности, не соответствующие требованиям технических регламентов Таможенного союза.</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Кухонная посуда, столы, инвентарь, оборудование маркируются в зависимости от назначения и должны использоваться в соответствии с маркировкой. Разделочный инвентарь для готовой и сырой продукции должен обрабатываться и храниться раздельно в производственных зонах, участках. Столовые приборы, столовая посуда, чайная посуда, подносы перед раздачей должны быть вымыты и высушены.</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5. В ходе оказания услуг по организации питания Исполнитель обязан осуществлять дезинфекционные мероприятия, предусматривающие организацию проведения уборки пищеблока с применением моющих и дезинфицирующих средств. Все помещения подлежат ежедневной влажной уборке. 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 Уборочный инвентарь маркируется в зависимости от назначения помещений и видов работ.</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 </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Производственные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p>
    <w:p w:rsidR="00490896" w:rsidRPr="00490896" w:rsidRDefault="00490896" w:rsidP="00490896">
      <w:p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lastRenderedPageBreak/>
        <w:t xml:space="preserve">6. При оказании услуг Исполнитель обязан обеспечить выполнение всеми работниками требований санитарно-эпидемиологических правил и нормативов в период всего срока действия Контракта.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При оказании услуг по организации питания должны применяться медико-санитарные меры, 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гигиенического воспитания и обучения, медицинских осмотров персонала, выявление сотрудников с признаками заболеваний, контроль за наличием сертификатов, санитарно-эпидемиологических заключений, личных медицинских книжек,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К работе могут допускаться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использовать одноразовые перчатки при </w:t>
      </w:r>
      <w:proofErr w:type="spellStart"/>
      <w:r w:rsidRPr="00490896">
        <w:rPr>
          <w:rFonts w:ascii="Times New Roman" w:eastAsia="Times New Roman" w:hAnsi="Times New Roman" w:cs="Times New Roman"/>
          <w:sz w:val="24"/>
          <w:szCs w:val="24"/>
          <w:lang w:eastAsia="ru-RU"/>
        </w:rPr>
        <w:t>порционировании</w:t>
      </w:r>
      <w:proofErr w:type="spellEnd"/>
      <w:r w:rsidRPr="00490896">
        <w:rPr>
          <w:rFonts w:ascii="Times New Roman" w:eastAsia="Times New Roman" w:hAnsi="Times New Roman" w:cs="Times New Roman"/>
          <w:sz w:val="24"/>
          <w:szCs w:val="24"/>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7. Требования к техническим характеристикам услуг:</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7.1. Услуги оказываются в соответствии с требованиями к услугам, являющимся предметом настоящего кон</w:t>
      </w:r>
      <w:r w:rsidR="00813ADB">
        <w:rPr>
          <w:rFonts w:ascii="Times New Roman" w:eastAsia="Times New Roman" w:hAnsi="Times New Roman" w:cs="Times New Roman"/>
          <w:sz w:val="24"/>
          <w:szCs w:val="24"/>
          <w:lang w:eastAsia="ru-RU"/>
        </w:rPr>
        <w:t>тракта</w:t>
      </w:r>
      <w:r w:rsidRPr="00490896">
        <w:rPr>
          <w:rFonts w:ascii="Times New Roman" w:eastAsia="Times New Roman" w:hAnsi="Times New Roman" w:cs="Times New Roman"/>
          <w:sz w:val="24"/>
          <w:szCs w:val="24"/>
          <w:lang w:eastAsia="ru-RU"/>
        </w:rPr>
        <w:t xml:space="preserve">, установленными действующими нормативными правовыми актами Российской Федерации (ГОСТ, СанПиН и т.д.).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7.2. Транспортировка пищевых продуктов из помещений, сооружений, используемых Исполнителем для их хранения, осуществляется только специализированным транспортом, обеспечивающим соблюдение правил товарного соседства и температурных режимов транспортировки.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Хранение пищевых продуктов, как в помещениях и сооружениях Исполнителя, так и в кладовых пищеблока, должно обеспечивать сохранение качества и безопасность для питающегося контингента и осуществляться в соответствии с требованиями нормативных и нормативно-технических документов.</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При кулинарной обработке необходимо соблюдать санитарно-эпидемиологические требования к технологическим процессам приготовления блюд.</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Реализация готовой продукции общественного питания должна производиться в сроки, установленные санитарными правилами и нормами, повторный разогрев блюд запрещен.</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 Время предоставления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Отпуск питания организуется в соответствии с режимом работы пищеблока, утверждаемым Заказчиком по согласованию с Исполнителем.</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График оказания услуг устанавливается в соответствии с требованиями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РФ от 27.10.2020 №32 «Об утверждении санитарно-эпидемиологических правил и норм </w:t>
      </w:r>
      <w:r w:rsidRPr="00490896">
        <w:rPr>
          <w:rFonts w:ascii="Times New Roman" w:eastAsia="Times New Roman" w:hAnsi="Times New Roman" w:cs="Times New Roman"/>
          <w:sz w:val="24"/>
          <w:szCs w:val="24"/>
          <w:lang w:eastAsia="ru-RU"/>
        </w:rPr>
        <w:lastRenderedPageBreak/>
        <w:t>СанПиН 2.3/2.4.3590-20 «Санитарно-эпидемиологические требования к организации общественного питания населения».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8.1. Отпуск питания организуется по группам в соответствии с графиком, утверждаемым Заказчиком.</w:t>
      </w:r>
    </w:p>
    <w:p w:rsidR="00490896" w:rsidRPr="00490896" w:rsidRDefault="00490896" w:rsidP="00490896">
      <w:pPr>
        <w:spacing w:after="0" w:line="240" w:lineRule="auto"/>
        <w:ind w:firstLine="540"/>
        <w:jc w:val="center"/>
        <w:rPr>
          <w:rFonts w:ascii="Times New Roman" w:eastAsia="Times New Roman" w:hAnsi="Times New Roman" w:cs="Times New Roman"/>
          <w:sz w:val="24"/>
          <w:szCs w:val="24"/>
          <w:lang w:eastAsia="ru-RU"/>
        </w:rPr>
      </w:pPr>
    </w:p>
    <w:p w:rsidR="00490896" w:rsidRPr="00490896" w:rsidRDefault="00490896" w:rsidP="00490896">
      <w:pPr>
        <w:spacing w:after="0" w:line="240" w:lineRule="auto"/>
        <w:jc w:val="center"/>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Раздел 4. Перечень приложений, являющихся</w:t>
      </w:r>
    </w:p>
    <w:p w:rsidR="00490896" w:rsidRPr="00490896" w:rsidRDefault="00490896" w:rsidP="00490896">
      <w:pPr>
        <w:spacing w:after="0" w:line="240" w:lineRule="auto"/>
        <w:jc w:val="center"/>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неотъемлемой частью Описания объекта закупки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4.1. Приложение № 1.1. Требования Заказчика к меню основного (организованного) питания. Срок и порядок разработки меню основного (организованного) питания, утверждения меню основного (организованного) питания Исполнителем и согласования меню основного (организованного) питания Заказчиком.</w:t>
      </w:r>
    </w:p>
    <w:p w:rsidR="00490896" w:rsidRPr="00490896" w:rsidRDefault="00490896" w:rsidP="00490896">
      <w:pPr>
        <w:spacing w:after="0" w:line="240" w:lineRule="auto"/>
        <w:jc w:val="both"/>
        <w:rPr>
          <w:rFonts w:ascii="Times New Roman" w:eastAsia="Times New Roman" w:hAnsi="Times New Roman" w:cs="Times New Roman"/>
          <w:strike/>
          <w:color w:val="FF0000"/>
          <w:sz w:val="24"/>
          <w:szCs w:val="24"/>
          <w:lang w:eastAsia="ru-RU"/>
        </w:rPr>
      </w:pPr>
    </w:p>
    <w:p w:rsidR="00490896" w:rsidRPr="00490896" w:rsidRDefault="00490896" w:rsidP="00490896">
      <w:pPr>
        <w:widowControl w:val="0"/>
        <w:spacing w:after="0" w:line="240" w:lineRule="auto"/>
        <w:rPr>
          <w:rFonts w:ascii="Times New Roman" w:eastAsia="Times New Roman" w:hAnsi="Times New Roman" w:cs="Times New Roman"/>
          <w:color w:val="FF0000"/>
          <w:sz w:val="24"/>
          <w:szCs w:val="24"/>
          <w:lang w:eastAsia="ru-RU"/>
        </w:rPr>
        <w:sectPr w:rsidR="00490896" w:rsidRPr="00490896">
          <w:headerReference w:type="default" r:id="rId24"/>
          <w:footerReference w:type="default" r:id="rId25"/>
          <w:headerReference w:type="first" r:id="rId26"/>
          <w:pgSz w:w="11906" w:h="16838"/>
          <w:pgMar w:top="567" w:right="851" w:bottom="567" w:left="1134" w:header="0" w:footer="0" w:gutter="0"/>
          <w:cols w:space="720"/>
          <w:titlePg/>
        </w:sectPr>
      </w:pPr>
    </w:p>
    <w:p w:rsidR="00490896" w:rsidRPr="00490896" w:rsidRDefault="00490896" w:rsidP="00490896">
      <w:pPr>
        <w:spacing w:after="0" w:line="240" w:lineRule="auto"/>
        <w:jc w:val="right"/>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lastRenderedPageBreak/>
        <w:t>Приложение № 1.1 к Приложению № 1</w:t>
      </w:r>
      <w:r w:rsidRPr="00490896">
        <w:rPr>
          <w:rFonts w:ascii="Times New Roman" w:eastAsia="Times New Roman" w:hAnsi="Times New Roman" w:cs="Times New Roman"/>
          <w:sz w:val="24"/>
          <w:szCs w:val="24"/>
          <w:lang w:eastAsia="ru-RU"/>
        </w:rPr>
        <w:br/>
        <w:t>к Описанию объекта закупки</w:t>
      </w:r>
    </w:p>
    <w:p w:rsidR="00490896" w:rsidRPr="00490896" w:rsidRDefault="00490896" w:rsidP="00490896">
      <w:pPr>
        <w:spacing w:after="0" w:line="240" w:lineRule="auto"/>
        <w:rPr>
          <w:rFonts w:ascii="Times New Roman" w:eastAsia="Times New Roman" w:hAnsi="Times New Roman" w:cs="Times New Roman"/>
          <w:sz w:val="24"/>
          <w:szCs w:val="24"/>
          <w:lang w:eastAsia="ru-RU"/>
        </w:rPr>
      </w:pPr>
    </w:p>
    <w:p w:rsidR="00490896" w:rsidRPr="00490896" w:rsidRDefault="00490896" w:rsidP="00490896">
      <w:pPr>
        <w:spacing w:after="0" w:line="240" w:lineRule="auto"/>
        <w:jc w:val="center"/>
        <w:rPr>
          <w:rFonts w:ascii="Times New Roman" w:eastAsia="Times New Roman" w:hAnsi="Times New Roman" w:cs="Times New Roman"/>
          <w:b/>
          <w:sz w:val="24"/>
          <w:szCs w:val="24"/>
          <w:lang w:eastAsia="ru-RU"/>
        </w:rPr>
      </w:pPr>
      <w:bookmarkStart w:id="10" w:name="_Hlk196666280"/>
      <w:r w:rsidRPr="00490896">
        <w:rPr>
          <w:rFonts w:ascii="Times New Roman" w:eastAsia="Times New Roman" w:hAnsi="Times New Roman" w:cs="Times New Roman"/>
          <w:b/>
          <w:sz w:val="24"/>
          <w:szCs w:val="24"/>
          <w:lang w:eastAsia="ru-RU"/>
        </w:rPr>
        <w:t>Требования Заказчика к меню основного (организованного) питания</w:t>
      </w:r>
    </w:p>
    <w:p w:rsidR="00490896" w:rsidRPr="00490896" w:rsidRDefault="00490896" w:rsidP="00490896">
      <w:pPr>
        <w:widowControl w:val="0"/>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Меню основного (организованного) питания разрабатывается Исполнителем для всех типов контингента получателей услуг на период не менее двух недель с учетом режима Заказчика, ограничений, условий и порядка получения услуг в соответствии с требованиями действующих нормативно-технических документов.</w:t>
      </w:r>
    </w:p>
    <w:p w:rsidR="00490896" w:rsidRPr="00490896" w:rsidRDefault="00490896" w:rsidP="00490896">
      <w:pPr>
        <w:widowControl w:val="0"/>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Разработанное Исполнителем меню основного (организованного) питания должно соответствовать требованиям действующего законодательства Российской Федерации, в том числе требованиям:</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N 32.</w:t>
      </w:r>
    </w:p>
    <w:p w:rsidR="00490896" w:rsidRPr="00490896" w:rsidRDefault="00490896" w:rsidP="00490896">
      <w:pPr>
        <w:spacing w:after="0" w:line="240" w:lineRule="auto"/>
        <w:ind w:firstLine="709"/>
        <w:jc w:val="both"/>
        <w:outlineLvl w:val="0"/>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3. При разработке меню основного (организованного) питания Исполнитель вправе воспользоваться рекомендуемой формой меню, указанной в приложении N 8 </w:t>
      </w:r>
      <w:proofErr w:type="gramStart"/>
      <w:r w:rsidRPr="00490896">
        <w:rPr>
          <w:rFonts w:ascii="Times New Roman" w:eastAsia="Times New Roman" w:hAnsi="Times New Roman" w:cs="Times New Roman"/>
          <w:sz w:val="24"/>
          <w:szCs w:val="24"/>
          <w:lang w:eastAsia="ru-RU"/>
        </w:rPr>
        <w:t>к СанПиН</w:t>
      </w:r>
      <w:proofErr w:type="gramEnd"/>
      <w:r w:rsidRPr="00490896">
        <w:rPr>
          <w:rFonts w:ascii="Times New Roman" w:eastAsia="Times New Roman" w:hAnsi="Times New Roman" w:cs="Times New Roman"/>
          <w:sz w:val="24"/>
          <w:szCs w:val="24"/>
          <w:lang w:eastAsia="ru-RU"/>
        </w:rPr>
        <w:t xml:space="preserve"> 2.3/2.4.3590-20.</w:t>
      </w:r>
    </w:p>
    <w:p w:rsidR="00490896" w:rsidRPr="00490896" w:rsidRDefault="00490896" w:rsidP="00490896">
      <w:pPr>
        <w:spacing w:after="0" w:line="240" w:lineRule="auto"/>
        <w:ind w:firstLine="709"/>
        <w:jc w:val="both"/>
        <w:outlineLvl w:val="0"/>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4. В случае замены отдельных видов пищевой продукции Исполнителем применяется таблица замены пищевой продукции, указанная в Приложении № 11 </w:t>
      </w:r>
      <w:proofErr w:type="gramStart"/>
      <w:r w:rsidRPr="00490896">
        <w:rPr>
          <w:rFonts w:ascii="Times New Roman" w:eastAsia="Times New Roman" w:hAnsi="Times New Roman" w:cs="Times New Roman"/>
          <w:sz w:val="24"/>
          <w:szCs w:val="24"/>
          <w:lang w:eastAsia="ru-RU"/>
        </w:rPr>
        <w:t>к СанПиН</w:t>
      </w:r>
      <w:proofErr w:type="gramEnd"/>
      <w:r w:rsidRPr="00490896">
        <w:rPr>
          <w:rFonts w:ascii="Times New Roman" w:eastAsia="Times New Roman" w:hAnsi="Times New Roman" w:cs="Times New Roman"/>
          <w:sz w:val="24"/>
          <w:szCs w:val="24"/>
          <w:lang w:eastAsia="ru-RU"/>
        </w:rPr>
        <w:t xml:space="preserve"> 2.3/2.4.3590-20.</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5. При составлении меню Исполнитель обязан руководствоваться среднесуточными наборами пищевой продукции и не допускать использования запрещенной в детском питании пищевой продукции (Среднесуточные наборы пищевой продукции и перечень использования запрещенной в детском питании пищевой продукции отражены в приложениях </w:t>
      </w:r>
      <w:proofErr w:type="gramStart"/>
      <w:r w:rsidRPr="00490896">
        <w:rPr>
          <w:rFonts w:ascii="Times New Roman" w:eastAsia="Times New Roman" w:hAnsi="Times New Roman" w:cs="Times New Roman"/>
          <w:sz w:val="24"/>
          <w:szCs w:val="24"/>
          <w:lang w:eastAsia="ru-RU"/>
        </w:rPr>
        <w:t>к СанПиН</w:t>
      </w:r>
      <w:proofErr w:type="gramEnd"/>
      <w:r w:rsidRPr="00490896">
        <w:rPr>
          <w:rFonts w:ascii="Times New Roman" w:eastAsia="Times New Roman" w:hAnsi="Times New Roman" w:cs="Times New Roman"/>
          <w:sz w:val="24"/>
          <w:szCs w:val="24"/>
          <w:lang w:eastAsia="ru-RU"/>
        </w:rPr>
        <w:t xml:space="preserve"> 2.3/2.4.3590-20).</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6. Исполнитель должен обеспечить соответствие рационов питания технологическим нормативным документам, в том числе рецептурам действующих сборников рецептур блюд и кулинарных изделий для предприятий общественного питания и нормативно-технических документов, действующим на момент оказания услуг.</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Блюда меню основного (организованного) питания должны быть изготовлены на основе технологических карт на продукцию общественного питания и/или технико-технологических карт на новую продукцию общественного питания.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Технологические карты и/или технико-технологические карты должны полностью соответствовать ГОСТ 31987-2012, включая рекомендуемые формы и информацию, содержащуюся в технологических картах и/или технико-технологических картах.</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7. Меню основного (организованного) питания должны отвечать всем принципам здорового питания, в том числе оптимальной количественной и качественной структуре питания, гарантированной безопасности, физиологически обоснованному режиму питания, учету сезонности.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Исполнитель должен обеспечить сбалансированность питания и вес порционных блюд соответствию требованиям действующих нормативно-технических документов, в том числе по соответствию химического состава, пищевой ценности, сбалансированности рациона питания, включая белки, жиры, углеводы, в том числе при замене рационов и блюд.</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 Разработанное меню основного (организованного) питания утверждается Исполнителем после согласования с Заказчиком.</w:t>
      </w:r>
    </w:p>
    <w:p w:rsidR="00490896" w:rsidRPr="00490896" w:rsidRDefault="00490896" w:rsidP="00490896">
      <w:pPr>
        <w:spacing w:after="0" w:line="240" w:lineRule="auto"/>
        <w:ind w:firstLine="709"/>
        <w:jc w:val="both"/>
        <w:rPr>
          <w:rFonts w:ascii="Times New Roman" w:eastAsia="Times New Roman" w:hAnsi="Times New Roman" w:cs="Times New Roman"/>
          <w:color w:val="FF0000"/>
          <w:sz w:val="24"/>
          <w:szCs w:val="24"/>
          <w:lang w:eastAsia="ru-RU"/>
        </w:rPr>
      </w:pPr>
    </w:p>
    <w:p w:rsidR="00490896" w:rsidRPr="00490896" w:rsidRDefault="00490896" w:rsidP="00490896">
      <w:pPr>
        <w:spacing w:after="0" w:line="240" w:lineRule="auto"/>
        <w:jc w:val="center"/>
        <w:rPr>
          <w:rFonts w:ascii="Times New Roman" w:eastAsia="Times New Roman" w:hAnsi="Times New Roman" w:cs="Times New Roman"/>
          <w:b/>
          <w:sz w:val="24"/>
          <w:szCs w:val="24"/>
          <w:lang w:eastAsia="ru-RU"/>
        </w:rPr>
      </w:pPr>
      <w:r w:rsidRPr="00490896">
        <w:rPr>
          <w:rFonts w:ascii="Times New Roman" w:eastAsia="Times New Roman" w:hAnsi="Times New Roman" w:cs="Times New Roman"/>
          <w:b/>
          <w:sz w:val="24"/>
          <w:szCs w:val="24"/>
          <w:lang w:eastAsia="ru-RU"/>
        </w:rPr>
        <w:t>Срок и порядок разработки меню основного (организованного) питания, утверждения меню основного (организованного) питания Исполнителем и согласования меню основного (организованного) питания Заказчиком</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1. Меню основного (организованного) питания (далее – меню) разрабатывается Исполнителем самостоятельно исходя из требований, определённых Описанием объекта закупки и приложений к нему.</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lastRenderedPageBreak/>
        <w:t xml:space="preserve">2. Исполнитель вправе привлекать к разработке меню специалистов, чья деятельность связана с разработкой меню для питания детей, а также вправе провести экспертизу на соответствие разработанного меню требованиям СанПиН 2.3/2.4.3590-20 в региональном отделении </w:t>
      </w:r>
      <w:proofErr w:type="spellStart"/>
      <w:r w:rsidRPr="00490896">
        <w:rPr>
          <w:rFonts w:ascii="Times New Roman" w:eastAsia="Times New Roman" w:hAnsi="Times New Roman" w:cs="Times New Roman"/>
          <w:sz w:val="24"/>
          <w:szCs w:val="24"/>
          <w:lang w:eastAsia="ru-RU"/>
        </w:rPr>
        <w:t>Роспотребнадзора</w:t>
      </w:r>
      <w:proofErr w:type="spellEnd"/>
      <w:r w:rsidRPr="00490896">
        <w:rPr>
          <w:rFonts w:ascii="Times New Roman" w:eastAsia="Times New Roman" w:hAnsi="Times New Roman" w:cs="Times New Roman"/>
          <w:sz w:val="24"/>
          <w:szCs w:val="24"/>
          <w:lang w:eastAsia="ru-RU"/>
        </w:rPr>
        <w:t>. Определение даты начала разработки меню является правом Исполнителя.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3. Меню должно быть разработано в сроки, определенные настоящей частью Приложения № 1.1. к Описанию объекта закупки (далее - «настоящая часть») и позволяющие провести оценку и согласование такого 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три рабочих дня до даты начала оказания услуг по Контракту.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3.1. В случае разработки меню для нескольких категорий питающихся детей,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детей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3.2. В указанные сроки также входит срок в случае наступления обстоятельств, предусмотренных п. 10.4 настоящей части.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3.4. Порядок </w:t>
      </w:r>
      <w:proofErr w:type="gramStart"/>
      <w:r w:rsidRPr="00490896">
        <w:rPr>
          <w:rFonts w:ascii="Times New Roman" w:eastAsia="Times New Roman" w:hAnsi="Times New Roman" w:cs="Times New Roman"/>
          <w:sz w:val="24"/>
          <w:szCs w:val="24"/>
          <w:lang w:eastAsia="ru-RU"/>
        </w:rPr>
        <w:t>направления</w:t>
      </w:r>
      <w:proofErr w:type="gramEnd"/>
      <w:r w:rsidRPr="00490896">
        <w:rPr>
          <w:rFonts w:ascii="Times New Roman" w:eastAsia="Times New Roman" w:hAnsi="Times New Roman" w:cs="Times New Roman"/>
          <w:sz w:val="24"/>
          <w:szCs w:val="24"/>
          <w:lang w:eastAsia="ru-RU"/>
        </w:rPr>
        <w:t xml:space="preserve">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4.1. Меню предоставляется в двух одинаковых экземплярах, по одному для каждой Стороны.</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4.2. Исполнитель вправе неоднократно предоставить (направлять) разработанное меню на согласование 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5. Заказчик в течение не более трех рабочих дней с даты получения меню проводит его оценку на соответствие установленным Заказчиком требованиям.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 Приложения № 1.1. к Описанию объекта закупки.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6.1. Заказчик вправе отказать в получении разработанного меню в случае, если предусмотренные для оценки и согласования меню сроки, а также срок </w:t>
      </w:r>
      <w:proofErr w:type="gramStart"/>
      <w:r w:rsidRPr="00490896">
        <w:rPr>
          <w:rFonts w:ascii="Times New Roman" w:eastAsia="Times New Roman" w:hAnsi="Times New Roman" w:cs="Times New Roman"/>
          <w:sz w:val="24"/>
          <w:szCs w:val="24"/>
          <w:lang w:eastAsia="ru-RU"/>
        </w:rPr>
        <w:t>направления</w:t>
      </w:r>
      <w:proofErr w:type="gramEnd"/>
      <w:r w:rsidRPr="00490896">
        <w:rPr>
          <w:rFonts w:ascii="Times New Roman" w:eastAsia="Times New Roman" w:hAnsi="Times New Roman" w:cs="Times New Roman"/>
          <w:sz w:val="24"/>
          <w:szCs w:val="24"/>
          <w:lang w:eastAsia="ru-RU"/>
        </w:rPr>
        <w:t xml:space="preserve">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трех рабочих дней с даты получения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w:t>
      </w:r>
      <w:r w:rsidRPr="00490896">
        <w:rPr>
          <w:rFonts w:ascii="Times New Roman" w:eastAsia="Times New Roman" w:hAnsi="Times New Roman" w:cs="Times New Roman"/>
          <w:sz w:val="24"/>
          <w:szCs w:val="24"/>
          <w:lang w:eastAsia="ru-RU"/>
        </w:rPr>
        <w:lastRenderedPageBreak/>
        <w:t>Срок проведения экспертизы при этом не может превышать сроков, определенных п. 5. настоящей части.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 По результатам проведенной оценки Заказчик:</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8.1. Согласовывает меню посредством удостоверения согласования печатью Заказчика и подписью лица, действующего от лица Заказчика и в течение не более трех рабочих дней с даты оценки и согласования направляет два экземпляра меню/каждого меню в адрес Исполнителя.</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8.2. При выявлении несоответствий меню установленным Заказчиком требованиям в течение не более одного рабочего дня с даты оценки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трех рабочих дней с даты направления мотивированного отказа. Мотивированный отказ предоставляется в двух одинаковых экземплярах, по одному для каждой Стороны.</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 xml:space="preserve">9. В случае получения Исполнителем согласованного в соответствии с п. 8.1. настоящей части меню, Исполнитель в срок не более одного рабочего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10. Разрешение спорных обстоятельств:</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10.1. 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rsidR="00490896" w:rsidRPr="00490896" w:rsidRDefault="00490896" w:rsidP="00490896">
      <w:pPr>
        <w:spacing w:after="0" w:line="240" w:lineRule="auto"/>
        <w:ind w:firstLine="709"/>
        <w:jc w:val="both"/>
        <w:rPr>
          <w:rFonts w:ascii="Times New Roman" w:eastAsia="Times New Roman" w:hAnsi="Times New Roman" w:cs="Times New Roman"/>
          <w:sz w:val="24"/>
          <w:szCs w:val="24"/>
          <w:lang w:eastAsia="ru-RU"/>
        </w:rPr>
      </w:pPr>
      <w:r w:rsidRPr="00490896">
        <w:rPr>
          <w:rFonts w:ascii="Times New Roman" w:eastAsia="Times New Roman" w:hAnsi="Times New Roman" w:cs="Times New Roman"/>
          <w:sz w:val="24"/>
          <w:szCs w:val="24"/>
          <w:lang w:eastAsia="ru-RU"/>
        </w:rPr>
        <w:t>10.2. При наступлении обстоятельств, предусмотренных п. 10.1 Заказчик и Исполнитель разрешают вопрос в порядке, предусмотренном разделом 10 Контракта.</w:t>
      </w:r>
    </w:p>
    <w:p w:rsidR="00490896" w:rsidRPr="00490896" w:rsidRDefault="00490896" w:rsidP="00490896">
      <w:pPr>
        <w:spacing w:after="0" w:line="240" w:lineRule="auto"/>
        <w:ind w:firstLine="709"/>
        <w:jc w:val="right"/>
        <w:rPr>
          <w:rFonts w:ascii="Times New Roman" w:eastAsia="Times New Roman" w:hAnsi="Times New Roman" w:cs="Times New Roman"/>
          <w:color w:val="FF0000"/>
          <w:sz w:val="24"/>
          <w:szCs w:val="24"/>
          <w:lang w:eastAsia="ru-RU"/>
        </w:rPr>
      </w:pPr>
    </w:p>
    <w:bookmarkEnd w:id="10"/>
    <w:p w:rsidR="00444F8E" w:rsidRPr="002832B1" w:rsidRDefault="00444F8E" w:rsidP="00444F8E">
      <w:pPr>
        <w:pStyle w:val="ConsPlusNormal"/>
        <w:jc w:val="both"/>
        <w:rPr>
          <w:rFonts w:ascii="Times New Roman" w:hAnsi="Times New Roman" w:cs="Times New Roman"/>
          <w:i/>
          <w:sz w:val="23"/>
          <w:szCs w:val="23"/>
        </w:rPr>
      </w:pPr>
    </w:p>
    <w:p w:rsidR="00444F8E" w:rsidRPr="002832B1" w:rsidRDefault="00444F8E" w:rsidP="00444F8E">
      <w:pPr>
        <w:pStyle w:val="ConsPlusNormal"/>
        <w:jc w:val="both"/>
        <w:rPr>
          <w:rFonts w:ascii="Times New Roman" w:hAnsi="Times New Roman" w:cs="Times New Roman"/>
          <w:i/>
          <w:sz w:val="23"/>
          <w:szCs w:val="23"/>
        </w:rPr>
      </w:pPr>
    </w:p>
    <w:p w:rsidR="00444F8E" w:rsidRPr="002832B1" w:rsidRDefault="00444F8E" w:rsidP="00444F8E">
      <w:pPr>
        <w:pStyle w:val="ConsPlusNormal"/>
        <w:jc w:val="both"/>
        <w:rPr>
          <w:rFonts w:ascii="Times New Roman" w:hAnsi="Times New Roman" w:cs="Times New Roman"/>
          <w:i/>
          <w:sz w:val="23"/>
          <w:szCs w:val="23"/>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B656D6" w:rsidRPr="000B1B32" w:rsidTr="007516F8">
        <w:tc>
          <w:tcPr>
            <w:tcW w:w="4951" w:type="dxa"/>
            <w:hideMark/>
          </w:tcPr>
          <w:p w:rsidR="00B656D6" w:rsidRPr="000B1B32" w:rsidRDefault="00B656D6"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B656D6" w:rsidRPr="000B1B32" w:rsidRDefault="00B656D6" w:rsidP="007516F8">
            <w:pPr>
              <w:spacing w:after="0"/>
              <w:jc w:val="both"/>
              <w:rPr>
                <w:rFonts w:ascii="Times New Roman" w:eastAsia="Times New Roman" w:hAnsi="Times New Roman" w:cs="Times New Roman"/>
                <w:b/>
                <w:sz w:val="18"/>
                <w:szCs w:val="18"/>
              </w:rPr>
            </w:pPr>
          </w:p>
        </w:tc>
        <w:tc>
          <w:tcPr>
            <w:tcW w:w="4952" w:type="dxa"/>
            <w:hideMark/>
          </w:tcPr>
          <w:p w:rsidR="00B656D6" w:rsidRPr="000B1B32" w:rsidRDefault="00B656D6"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B656D6" w:rsidRPr="000B1B32" w:rsidTr="007516F8">
        <w:tc>
          <w:tcPr>
            <w:tcW w:w="4951" w:type="dxa"/>
          </w:tcPr>
          <w:p w:rsidR="00B656D6" w:rsidRPr="0064305B" w:rsidRDefault="00B656D6" w:rsidP="007516F8">
            <w:pPr>
              <w:spacing w:after="0"/>
              <w:jc w:val="both"/>
              <w:rPr>
                <w:rFonts w:ascii="Times New Roman" w:eastAsia="Times New Roman" w:hAnsi="Times New Roman" w:cs="Times New Roman"/>
                <w:b/>
                <w:noProof/>
                <w:sz w:val="18"/>
                <w:szCs w:val="18"/>
              </w:rPr>
            </w:pPr>
            <w:r w:rsidRPr="0064305B">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4 ОБЩЕРАЗВИВАЮЩЕГО ВИДА ВАСИЛЕОСТРОВСКОГО РАЙОНА САНКТ-ПЕТЕРБУРГА (ГБДОУ ДЕТСКИЙ САД № 4 ВАСИЛЕОСТРОВСКОГО РАЙОНА)</w:t>
            </w:r>
          </w:p>
          <w:p w:rsidR="00B656D6" w:rsidRPr="0064305B" w:rsidRDefault="00B656D6" w:rsidP="007516F8">
            <w:pPr>
              <w:spacing w:after="0"/>
              <w:jc w:val="both"/>
              <w:rPr>
                <w:rFonts w:ascii="Times New Roman" w:eastAsia="Times New Roman" w:hAnsi="Times New Roman" w:cs="Times New Roman"/>
                <w:sz w:val="18"/>
                <w:szCs w:val="18"/>
              </w:rPr>
            </w:pPr>
          </w:p>
        </w:tc>
        <w:tc>
          <w:tcPr>
            <w:tcW w:w="132" w:type="dxa"/>
          </w:tcPr>
          <w:p w:rsidR="00B656D6" w:rsidRPr="000B1B32" w:rsidRDefault="00B656D6" w:rsidP="007516F8">
            <w:pPr>
              <w:spacing w:after="0"/>
              <w:jc w:val="both"/>
              <w:rPr>
                <w:rFonts w:ascii="Times New Roman" w:eastAsia="Times New Roman" w:hAnsi="Times New Roman" w:cs="Times New Roman"/>
                <w:b/>
                <w:sz w:val="18"/>
                <w:szCs w:val="18"/>
              </w:rPr>
            </w:pPr>
          </w:p>
        </w:tc>
        <w:tc>
          <w:tcPr>
            <w:tcW w:w="4952" w:type="dxa"/>
          </w:tcPr>
          <w:p w:rsidR="00B656D6" w:rsidRPr="005E331B" w:rsidRDefault="00B656D6" w:rsidP="007516F8">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B656D6" w:rsidRPr="005E331B" w:rsidRDefault="00B656D6" w:rsidP="007516F8">
            <w:pPr>
              <w:spacing w:after="0" w:line="240" w:lineRule="auto"/>
              <w:rPr>
                <w:rFonts w:ascii="Times New Roman" w:hAnsi="Times New Roman" w:cs="Times New Roman"/>
                <w:b/>
                <w:color w:val="033522"/>
                <w:sz w:val="18"/>
                <w:szCs w:val="18"/>
                <w:shd w:val="clear" w:color="auto" w:fill="FFFFFF"/>
              </w:rPr>
            </w:pPr>
          </w:p>
          <w:p w:rsidR="00B656D6" w:rsidRPr="000B1B32" w:rsidRDefault="00B656D6" w:rsidP="00B656D6">
            <w:pPr>
              <w:spacing w:after="0"/>
              <w:jc w:val="both"/>
              <w:rPr>
                <w:rFonts w:ascii="Times New Roman" w:eastAsia="Times New Roman" w:hAnsi="Times New Roman" w:cs="Times New Roman"/>
                <w:sz w:val="18"/>
                <w:szCs w:val="18"/>
              </w:rPr>
            </w:pPr>
          </w:p>
        </w:tc>
      </w:tr>
      <w:tr w:rsidR="00B656D6" w:rsidRPr="000B1B32" w:rsidTr="007516F8">
        <w:tc>
          <w:tcPr>
            <w:tcW w:w="4951" w:type="dxa"/>
          </w:tcPr>
          <w:p w:rsidR="00B656D6" w:rsidRPr="0064305B" w:rsidRDefault="00B656D6" w:rsidP="007516F8">
            <w:pPr>
              <w:spacing w:after="0"/>
              <w:jc w:val="both"/>
              <w:rPr>
                <w:rFonts w:ascii="Times New Roman" w:eastAsia="Times New Roman" w:hAnsi="Times New Roman" w:cs="Times New Roman"/>
                <w:sz w:val="18"/>
                <w:szCs w:val="18"/>
              </w:rPr>
            </w:pPr>
            <w:r w:rsidRPr="0064305B">
              <w:rPr>
                <w:rFonts w:ascii="Times New Roman" w:eastAsia="Times New Roman" w:hAnsi="Times New Roman" w:cs="Times New Roman"/>
                <w:sz w:val="18"/>
                <w:szCs w:val="18"/>
              </w:rPr>
              <w:t xml:space="preserve">____________________ / </w:t>
            </w:r>
            <w:proofErr w:type="spellStart"/>
            <w:r w:rsidRPr="0064305B">
              <w:rPr>
                <w:rFonts w:ascii="Times New Roman" w:eastAsia="Times New Roman" w:hAnsi="Times New Roman" w:cs="Times New Roman"/>
                <w:sz w:val="18"/>
                <w:szCs w:val="18"/>
              </w:rPr>
              <w:t>С.Б.Зуева</w:t>
            </w:r>
            <w:proofErr w:type="spellEnd"/>
            <w:r w:rsidRPr="0064305B">
              <w:rPr>
                <w:rFonts w:ascii="Times New Roman" w:eastAsia="Times New Roman" w:hAnsi="Times New Roman" w:cs="Times New Roman"/>
                <w:sz w:val="18"/>
                <w:szCs w:val="18"/>
              </w:rPr>
              <w:t xml:space="preserve"> /</w:t>
            </w:r>
          </w:p>
        </w:tc>
        <w:tc>
          <w:tcPr>
            <w:tcW w:w="132" w:type="dxa"/>
          </w:tcPr>
          <w:p w:rsidR="00B656D6" w:rsidRPr="000B1B32" w:rsidRDefault="00B656D6" w:rsidP="007516F8">
            <w:pPr>
              <w:spacing w:after="0"/>
              <w:jc w:val="both"/>
              <w:rPr>
                <w:rFonts w:ascii="Times New Roman" w:eastAsia="Times New Roman" w:hAnsi="Times New Roman" w:cs="Times New Roman"/>
                <w:sz w:val="18"/>
                <w:szCs w:val="18"/>
              </w:rPr>
            </w:pPr>
          </w:p>
        </w:tc>
        <w:tc>
          <w:tcPr>
            <w:tcW w:w="4952" w:type="dxa"/>
          </w:tcPr>
          <w:p w:rsidR="00B656D6" w:rsidRPr="000B1B32" w:rsidRDefault="00B656D6" w:rsidP="007516F8">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proofErr w:type="spellStart"/>
            <w:r w:rsidRPr="00743D4F">
              <w:rPr>
                <w:rFonts w:ascii="Times New Roman" w:eastAsia="Times New Roman" w:hAnsi="Times New Roman" w:cs="Times New Roman"/>
                <w:sz w:val="18"/>
                <w:szCs w:val="18"/>
              </w:rPr>
              <w:t>С.Н.Филиппов</w:t>
            </w:r>
            <w:proofErr w:type="spellEnd"/>
            <w:r w:rsidRPr="000B1B32">
              <w:rPr>
                <w:rFonts w:ascii="Times New Roman" w:eastAsia="Times New Roman" w:hAnsi="Times New Roman" w:cs="Times New Roman"/>
                <w:sz w:val="18"/>
                <w:szCs w:val="18"/>
              </w:rPr>
              <w:t>/</w:t>
            </w:r>
          </w:p>
        </w:tc>
      </w:tr>
      <w:tr w:rsidR="00B656D6" w:rsidRPr="000B1B32" w:rsidTr="007516F8">
        <w:tc>
          <w:tcPr>
            <w:tcW w:w="4951" w:type="dxa"/>
          </w:tcPr>
          <w:p w:rsidR="00B656D6" w:rsidRPr="0064305B" w:rsidRDefault="00B656D6" w:rsidP="007516F8">
            <w:pPr>
              <w:spacing w:after="0"/>
              <w:jc w:val="both"/>
              <w:rPr>
                <w:rFonts w:ascii="Times New Roman" w:eastAsia="Times New Roman" w:hAnsi="Times New Roman" w:cs="Times New Roman"/>
                <w:i/>
                <w:sz w:val="18"/>
                <w:szCs w:val="18"/>
              </w:rPr>
            </w:pPr>
            <w:r w:rsidRPr="0064305B">
              <w:rPr>
                <w:rFonts w:ascii="Times New Roman" w:eastAsia="Times New Roman" w:hAnsi="Times New Roman" w:cs="Times New Roman"/>
                <w:i/>
                <w:sz w:val="18"/>
                <w:szCs w:val="18"/>
              </w:rPr>
              <w:t>(ПОДПИСАНО ЭЦП)</w:t>
            </w:r>
          </w:p>
        </w:tc>
        <w:tc>
          <w:tcPr>
            <w:tcW w:w="132" w:type="dxa"/>
          </w:tcPr>
          <w:p w:rsidR="00B656D6" w:rsidRPr="000B1B32" w:rsidRDefault="00B656D6" w:rsidP="007516F8">
            <w:pPr>
              <w:spacing w:after="0"/>
              <w:jc w:val="both"/>
              <w:rPr>
                <w:rFonts w:ascii="Times New Roman" w:eastAsia="Times New Roman" w:hAnsi="Times New Roman" w:cs="Times New Roman"/>
                <w:i/>
                <w:sz w:val="18"/>
                <w:szCs w:val="18"/>
              </w:rPr>
            </w:pPr>
          </w:p>
        </w:tc>
        <w:tc>
          <w:tcPr>
            <w:tcW w:w="4952" w:type="dxa"/>
          </w:tcPr>
          <w:p w:rsidR="00B656D6" w:rsidRPr="000B1B32" w:rsidRDefault="00B656D6" w:rsidP="007516F8">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444F8E" w:rsidRPr="002832B1" w:rsidRDefault="00444F8E" w:rsidP="00444F8E">
      <w:pPr>
        <w:pStyle w:val="ConsPlusNormal"/>
        <w:jc w:val="both"/>
        <w:rPr>
          <w:rFonts w:ascii="Times New Roman" w:hAnsi="Times New Roman" w:cs="Times New Roman"/>
          <w:i/>
          <w:sz w:val="23"/>
          <w:szCs w:val="23"/>
        </w:rPr>
      </w:pPr>
    </w:p>
    <w:p w:rsidR="00444F8E" w:rsidRPr="002832B1" w:rsidRDefault="00444F8E" w:rsidP="00444F8E">
      <w:pPr>
        <w:pStyle w:val="ConsPlusNormal"/>
        <w:jc w:val="both"/>
        <w:rPr>
          <w:rFonts w:ascii="Times New Roman" w:hAnsi="Times New Roman" w:cs="Times New Roman"/>
          <w:i/>
          <w:sz w:val="23"/>
          <w:szCs w:val="23"/>
        </w:rPr>
      </w:pPr>
    </w:p>
    <w:p w:rsidR="00444F8E" w:rsidRPr="002832B1" w:rsidRDefault="00444F8E" w:rsidP="00444F8E">
      <w:pPr>
        <w:pStyle w:val="ConsPlusNormal"/>
        <w:jc w:val="both"/>
        <w:rPr>
          <w:rFonts w:ascii="Times New Roman" w:hAnsi="Times New Roman" w:cs="Times New Roman"/>
          <w:i/>
          <w:sz w:val="23"/>
          <w:szCs w:val="23"/>
        </w:rPr>
      </w:pPr>
    </w:p>
    <w:p w:rsidR="00444F8E" w:rsidRPr="002832B1" w:rsidRDefault="00444F8E" w:rsidP="00444F8E">
      <w:pPr>
        <w:pStyle w:val="ConsPlusNormal"/>
        <w:jc w:val="both"/>
        <w:rPr>
          <w:rFonts w:ascii="Times New Roman" w:hAnsi="Times New Roman" w:cs="Times New Roman"/>
          <w:i/>
          <w:sz w:val="23"/>
          <w:szCs w:val="23"/>
        </w:rPr>
      </w:pPr>
    </w:p>
    <w:p w:rsidR="00444F8E" w:rsidRPr="00BF14E2" w:rsidRDefault="00444F8E" w:rsidP="00444F8E">
      <w:pPr>
        <w:pStyle w:val="ConsPlusNormal"/>
        <w:jc w:val="both"/>
        <w:rPr>
          <w:rFonts w:ascii="Times New Roman" w:hAnsi="Times New Roman" w:cs="Times New Roman"/>
          <w:i/>
          <w:color w:val="FF0000"/>
          <w:sz w:val="23"/>
          <w:szCs w:val="23"/>
        </w:rPr>
      </w:pPr>
    </w:p>
    <w:p w:rsidR="00444F8E" w:rsidRPr="00BF14E2" w:rsidRDefault="00444F8E" w:rsidP="00444F8E">
      <w:pPr>
        <w:pageBreakBefore/>
        <w:widowControl w:val="0"/>
        <w:tabs>
          <w:tab w:val="center" w:pos="5244"/>
          <w:tab w:val="right" w:pos="9922"/>
        </w:tabs>
        <w:autoSpaceDE w:val="0"/>
        <w:autoSpaceDN w:val="0"/>
        <w:spacing w:after="0" w:line="240" w:lineRule="auto"/>
        <w:ind w:firstLine="567"/>
        <w:jc w:val="right"/>
        <w:outlineLvl w:val="2"/>
        <w:rPr>
          <w:rFonts w:ascii="Times New Roman" w:eastAsia="Times New Roman" w:hAnsi="Times New Roman" w:cs="Times New Roman"/>
          <w:color w:val="FF0000"/>
          <w:sz w:val="23"/>
          <w:szCs w:val="23"/>
          <w:lang w:eastAsia="ru-RU"/>
        </w:rPr>
        <w:sectPr w:rsidR="00444F8E" w:rsidRPr="00BF14E2" w:rsidSect="007516F8">
          <w:footerReference w:type="default" r:id="rId27"/>
          <w:pgSz w:w="11906" w:h="16838"/>
          <w:pgMar w:top="567" w:right="851" w:bottom="567" w:left="1134" w:header="709" w:footer="709" w:gutter="0"/>
          <w:cols w:space="708"/>
          <w:docGrid w:linePitch="360"/>
        </w:sectPr>
      </w:pPr>
    </w:p>
    <w:p w:rsidR="00444F8E" w:rsidRPr="00DF1523" w:rsidRDefault="00444F8E" w:rsidP="00444F8E">
      <w:pPr>
        <w:contextualSpacing/>
        <w:jc w:val="right"/>
        <w:rPr>
          <w:rFonts w:ascii="Times New Roman" w:eastAsia="Times New Roman" w:hAnsi="Times New Roman" w:cs="Times New Roman"/>
          <w:b/>
          <w:bCs/>
          <w:i/>
          <w:iCs/>
        </w:rPr>
      </w:pPr>
      <w:r>
        <w:rPr>
          <w:rFonts w:ascii="Times New Roman" w:eastAsia="Times New Roman" w:hAnsi="Times New Roman" w:cs="Times New Roman"/>
          <w:b/>
          <w:i/>
          <w:iCs/>
        </w:rPr>
        <w:lastRenderedPageBreak/>
        <w:t>Приложение № 2</w:t>
      </w:r>
    </w:p>
    <w:p w:rsidR="00444F8E" w:rsidRPr="00DF1523" w:rsidRDefault="00444F8E" w:rsidP="00444F8E">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 xml:space="preserve">от </w:t>
      </w:r>
      <w:r w:rsidR="00D10A84">
        <w:rPr>
          <w:rFonts w:ascii="Times New Roman" w:eastAsia="Times New Roman" w:hAnsi="Times New Roman" w:cs="Times New Roman"/>
          <w:b/>
          <w:i/>
          <w:iCs/>
        </w:rPr>
        <w:t>03.10</w:t>
      </w:r>
      <w:r w:rsidRPr="00DF1523">
        <w:rPr>
          <w:rFonts w:ascii="Times New Roman" w:eastAsia="Times New Roman" w:hAnsi="Times New Roman" w:cs="Times New Roman"/>
          <w:b/>
          <w:i/>
          <w:iCs/>
        </w:rPr>
        <w:t>.202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E3456C" w:rsidRPr="00E3456C">
        <w:rPr>
          <w:rFonts w:ascii="Times New Roman" w:eastAsia="Times New Roman" w:hAnsi="Times New Roman" w:cs="Times New Roman"/>
          <w:b/>
          <w:i/>
          <w:iCs/>
        </w:rPr>
        <w:t>4/ПИТ/25-26</w:t>
      </w:r>
      <w:r w:rsidRPr="00DF1523">
        <w:rPr>
          <w:rFonts w:ascii="Times New Roman" w:eastAsia="Times New Roman" w:hAnsi="Times New Roman" w:cs="Times New Roman"/>
          <w:b/>
          <w:bCs/>
          <w:i/>
        </w:rPr>
        <w:t xml:space="preserve"> </w:t>
      </w:r>
    </w:p>
    <w:p w:rsidR="00444F8E" w:rsidRPr="002832B1" w:rsidRDefault="00444F8E" w:rsidP="00444F8E">
      <w:pPr>
        <w:autoSpaceDE w:val="0"/>
        <w:autoSpaceDN w:val="0"/>
        <w:adjustRightInd w:val="0"/>
        <w:spacing w:after="0"/>
        <w:ind w:firstLine="709"/>
        <w:jc w:val="both"/>
        <w:rPr>
          <w:rFonts w:ascii="Times New Roman" w:hAnsi="Times New Roman" w:cs="Times New Roman"/>
          <w:bCs/>
          <w:sz w:val="23"/>
          <w:szCs w:val="23"/>
        </w:rPr>
      </w:pPr>
    </w:p>
    <w:p w:rsidR="00444F8E" w:rsidRPr="002832B1" w:rsidRDefault="00444F8E" w:rsidP="00444F8E">
      <w:pPr>
        <w:autoSpaceDE w:val="0"/>
        <w:autoSpaceDN w:val="0"/>
        <w:adjustRightInd w:val="0"/>
        <w:spacing w:after="0"/>
        <w:jc w:val="center"/>
        <w:rPr>
          <w:rFonts w:ascii="Times New Roman" w:hAnsi="Times New Roman" w:cs="Times New Roman"/>
          <w:b/>
          <w:bCs/>
          <w:sz w:val="23"/>
          <w:szCs w:val="23"/>
        </w:rPr>
      </w:pPr>
      <w:r w:rsidRPr="002832B1">
        <w:rPr>
          <w:rFonts w:ascii="Times New Roman" w:hAnsi="Times New Roman" w:cs="Times New Roman"/>
          <w:b/>
          <w:bCs/>
          <w:sz w:val="23"/>
          <w:szCs w:val="23"/>
        </w:rPr>
        <w:t xml:space="preserve">РАСЧЕТ ЦЕНЫ ОКАЗЫВАЕМЫХ УСЛУГ </w:t>
      </w:r>
    </w:p>
    <w:p w:rsidR="00444F8E"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8930"/>
        <w:gridCol w:w="1414"/>
        <w:gridCol w:w="2500"/>
      </w:tblGrid>
      <w:tr w:rsidR="00444F8E" w:rsidRPr="00D855AF" w:rsidTr="007516F8">
        <w:trPr>
          <w:trHeight w:val="7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bookmarkStart w:id="11" w:name="_Hlk205053658"/>
            <w:r w:rsidRPr="00D855AF">
              <w:rPr>
                <w:rFonts w:ascii="Times New Roman" w:eastAsia="Times New Roman" w:hAnsi="Times New Roman" w:cs="Times New Roman"/>
                <w:b/>
                <w:bCs/>
                <w:sz w:val="20"/>
                <w:szCs w:val="20"/>
                <w:lang w:eastAsia="ru-RU"/>
              </w:rPr>
              <w:t>№ 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Код ОКПД2/код ККН</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Наименование услуги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Единица измерения</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Цена единицы услуги, рублей</w:t>
            </w:r>
          </w:p>
        </w:tc>
      </w:tr>
      <w:tr w:rsidR="00444F8E" w:rsidRPr="00D855AF" w:rsidTr="007516F8">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2</w:t>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3</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4</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lang w:eastAsia="ru-RU"/>
              </w:rPr>
              <w:t>5</w:t>
            </w:r>
          </w:p>
        </w:tc>
      </w:tr>
      <w:tr w:rsidR="00444F8E" w:rsidRPr="00D855AF" w:rsidTr="007516F8">
        <w:trPr>
          <w:trHeight w:val="70"/>
          <w:jc w:val="center"/>
        </w:trPr>
        <w:tc>
          <w:tcPr>
            <w:tcW w:w="153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44F8E" w:rsidRPr="00D855AF" w:rsidRDefault="00444F8E" w:rsidP="007516F8">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b/>
                <w:bCs/>
                <w:sz w:val="20"/>
                <w:szCs w:val="20"/>
              </w:rPr>
              <w:t>2025 год</w:t>
            </w:r>
          </w:p>
        </w:tc>
      </w:tr>
      <w:tr w:rsidR="006A134D" w:rsidRPr="00D855AF" w:rsidTr="00E07BCB">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56.29.20.190-007</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1-3 лет с пребыванием 11-12 часов (Завтрак, второй завтрак, обед, уплотненный полдник) в 2025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tcPr>
          <w:p w:rsidR="006A134D" w:rsidRPr="00C11588" w:rsidRDefault="006A134D" w:rsidP="006A134D">
            <w:pPr>
              <w:jc w:val="center"/>
              <w:rPr>
                <w:rFonts w:ascii="Times New Roman" w:hAnsi="Times New Roman" w:cs="Times New Roman"/>
                <w:sz w:val="20"/>
                <w:szCs w:val="20"/>
              </w:rPr>
            </w:pPr>
            <w:r w:rsidRPr="00C11588">
              <w:rPr>
                <w:rFonts w:ascii="Times New Roman" w:hAnsi="Times New Roman" w:cs="Times New Roman"/>
                <w:sz w:val="20"/>
                <w:szCs w:val="20"/>
              </w:rPr>
              <w:t>384,86</w:t>
            </w:r>
          </w:p>
        </w:tc>
      </w:tr>
      <w:tr w:rsidR="006A134D" w:rsidRPr="00D855AF" w:rsidTr="00E07BCB">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56.29.20.190-016</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2025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tcPr>
          <w:p w:rsidR="006A134D" w:rsidRPr="00C11588" w:rsidRDefault="006A134D" w:rsidP="006A134D">
            <w:pPr>
              <w:jc w:val="center"/>
              <w:rPr>
                <w:rFonts w:ascii="Times New Roman" w:hAnsi="Times New Roman" w:cs="Times New Roman"/>
                <w:sz w:val="20"/>
                <w:szCs w:val="20"/>
              </w:rPr>
            </w:pPr>
            <w:r w:rsidRPr="00C11588">
              <w:rPr>
                <w:rFonts w:ascii="Times New Roman" w:hAnsi="Times New Roman" w:cs="Times New Roman"/>
                <w:sz w:val="20"/>
                <w:szCs w:val="20"/>
              </w:rPr>
              <w:t>498,20</w:t>
            </w:r>
          </w:p>
        </w:tc>
      </w:tr>
      <w:tr w:rsidR="00444F8E" w:rsidRPr="00D855AF" w:rsidTr="007516F8">
        <w:trPr>
          <w:trHeight w:val="241"/>
          <w:jc w:val="center"/>
        </w:trPr>
        <w:tc>
          <w:tcPr>
            <w:tcW w:w="15391" w:type="dxa"/>
            <w:gridSpan w:val="5"/>
            <w:tcBorders>
              <w:top w:val="single" w:sz="4" w:space="0" w:color="auto"/>
              <w:left w:val="single" w:sz="4" w:space="0" w:color="auto"/>
              <w:bottom w:val="single" w:sz="4" w:space="0" w:color="auto"/>
              <w:right w:val="single" w:sz="4" w:space="0" w:color="auto"/>
            </w:tcBorders>
            <w:shd w:val="clear" w:color="auto" w:fill="auto"/>
            <w:noWrap/>
          </w:tcPr>
          <w:p w:rsidR="00444F8E" w:rsidRPr="00D855AF" w:rsidRDefault="00444F8E" w:rsidP="007516F8">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b/>
                <w:bCs/>
                <w:sz w:val="20"/>
                <w:szCs w:val="20"/>
              </w:rPr>
              <w:t>2026 год</w:t>
            </w:r>
          </w:p>
        </w:tc>
      </w:tr>
      <w:tr w:rsidR="006A134D" w:rsidRPr="00D855AF" w:rsidTr="002A75AE">
        <w:trPr>
          <w:trHeight w:val="25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56.29.20.190-059</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1-3 лет с пребыванием 11-12 часов (Завтрак, второй завтрак, обед, уплотненный полдник) в 2026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tcPr>
          <w:p w:rsidR="006A134D" w:rsidRPr="00C11588" w:rsidRDefault="006A134D" w:rsidP="006A134D">
            <w:pPr>
              <w:jc w:val="center"/>
              <w:rPr>
                <w:rFonts w:ascii="Times New Roman" w:hAnsi="Times New Roman" w:cs="Times New Roman"/>
                <w:sz w:val="20"/>
                <w:szCs w:val="20"/>
              </w:rPr>
            </w:pPr>
            <w:r w:rsidRPr="00C11588">
              <w:rPr>
                <w:rFonts w:ascii="Times New Roman" w:hAnsi="Times New Roman" w:cs="Times New Roman"/>
                <w:sz w:val="20"/>
                <w:szCs w:val="20"/>
              </w:rPr>
              <w:t>401,17</w:t>
            </w:r>
          </w:p>
        </w:tc>
      </w:tr>
      <w:tr w:rsidR="006A134D" w:rsidRPr="00D855AF" w:rsidTr="002A75AE">
        <w:trPr>
          <w:trHeight w:val="27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eastAsia="Times New Roman" w:hAnsi="Times New Roman" w:cs="Times New Roman"/>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56.29.20.190-068</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6A134D" w:rsidRPr="00D855AF" w:rsidRDefault="006A134D" w:rsidP="006A134D">
            <w:pPr>
              <w:spacing w:after="0" w:line="240" w:lineRule="auto"/>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Оказание услуг по организации горячего питания воспитанников в возрасте 3-7 лет с пребыванием 11-12 часов (Завтрак, второй завтрак, обед, уплотненный полдник) в 2026 году</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6A134D" w:rsidRPr="00D855AF" w:rsidRDefault="006A134D" w:rsidP="006A134D">
            <w:pPr>
              <w:spacing w:after="0" w:line="240" w:lineRule="auto"/>
              <w:jc w:val="center"/>
              <w:rPr>
                <w:rFonts w:ascii="Times New Roman" w:eastAsia="Times New Roman" w:hAnsi="Times New Roman" w:cs="Times New Roman"/>
                <w:sz w:val="20"/>
                <w:szCs w:val="20"/>
                <w:lang w:eastAsia="ru-RU"/>
              </w:rPr>
            </w:pPr>
            <w:r w:rsidRPr="00D855AF">
              <w:rPr>
                <w:rFonts w:ascii="Times New Roman" w:hAnsi="Times New Roman" w:cs="Times New Roman"/>
                <w:sz w:val="20"/>
                <w:szCs w:val="20"/>
              </w:rPr>
              <w:t>ШТ</w:t>
            </w:r>
          </w:p>
        </w:tc>
        <w:tc>
          <w:tcPr>
            <w:tcW w:w="2500" w:type="dxa"/>
            <w:tcBorders>
              <w:top w:val="single" w:sz="4" w:space="0" w:color="auto"/>
              <w:left w:val="single" w:sz="4" w:space="0" w:color="auto"/>
              <w:bottom w:val="single" w:sz="4" w:space="0" w:color="auto"/>
              <w:right w:val="single" w:sz="4" w:space="0" w:color="auto"/>
            </w:tcBorders>
            <w:shd w:val="clear" w:color="auto" w:fill="auto"/>
            <w:noWrap/>
          </w:tcPr>
          <w:p w:rsidR="006A134D" w:rsidRPr="00C11588" w:rsidRDefault="006A134D" w:rsidP="006A134D">
            <w:pPr>
              <w:jc w:val="center"/>
              <w:rPr>
                <w:rFonts w:ascii="Times New Roman" w:hAnsi="Times New Roman" w:cs="Times New Roman"/>
                <w:sz w:val="20"/>
                <w:szCs w:val="20"/>
              </w:rPr>
            </w:pPr>
            <w:r w:rsidRPr="00C11588">
              <w:rPr>
                <w:rFonts w:ascii="Times New Roman" w:hAnsi="Times New Roman" w:cs="Times New Roman"/>
                <w:sz w:val="20"/>
                <w:szCs w:val="20"/>
              </w:rPr>
              <w:t>519,61</w:t>
            </w:r>
          </w:p>
        </w:tc>
      </w:tr>
      <w:tr w:rsidR="00444F8E" w:rsidRPr="00D855AF" w:rsidTr="007516F8">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444F8E" w:rsidRPr="00D855AF" w:rsidRDefault="00444F8E" w:rsidP="007516F8">
            <w:pPr>
              <w:spacing w:after="0" w:line="240" w:lineRule="auto"/>
              <w:jc w:val="right"/>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rPr>
              <w:t>Максимальное значение цены Контракта в 2026 году,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64305B">
              <w:rPr>
                <w:rFonts w:ascii="Times New Roman" w:eastAsia="Times New Roman" w:hAnsi="Times New Roman" w:cs="Times New Roman"/>
                <w:b/>
                <w:bCs/>
                <w:sz w:val="20"/>
                <w:szCs w:val="20"/>
                <w:lang w:eastAsia="ru-RU"/>
              </w:rPr>
              <w:t>12 899 000,00</w:t>
            </w:r>
          </w:p>
        </w:tc>
      </w:tr>
      <w:tr w:rsidR="00444F8E" w:rsidRPr="00D855AF" w:rsidTr="007516F8">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444F8E" w:rsidRPr="00D855AF" w:rsidRDefault="00444F8E" w:rsidP="007516F8">
            <w:pPr>
              <w:spacing w:after="0" w:line="240" w:lineRule="auto"/>
              <w:jc w:val="right"/>
              <w:rPr>
                <w:rFonts w:ascii="Times New Roman" w:eastAsia="Times New Roman" w:hAnsi="Times New Roman" w:cs="Times New Roman"/>
                <w:b/>
                <w:bCs/>
                <w:sz w:val="20"/>
                <w:szCs w:val="20"/>
                <w:lang w:eastAsia="ru-RU"/>
              </w:rPr>
            </w:pPr>
            <w:r w:rsidRPr="00D855AF">
              <w:rPr>
                <w:rFonts w:ascii="Times New Roman" w:eastAsia="Times New Roman" w:hAnsi="Times New Roman" w:cs="Times New Roman"/>
                <w:b/>
                <w:bCs/>
                <w:sz w:val="20"/>
                <w:szCs w:val="20"/>
              </w:rPr>
              <w:t>Максимальное значение цены Контракта в 2027 году,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64305B">
              <w:rPr>
                <w:rFonts w:ascii="Times New Roman" w:eastAsia="Times New Roman" w:hAnsi="Times New Roman" w:cs="Times New Roman"/>
                <w:b/>
                <w:bCs/>
                <w:sz w:val="20"/>
                <w:szCs w:val="20"/>
                <w:lang w:eastAsia="ru-RU"/>
              </w:rPr>
              <w:t>360 300,00</w:t>
            </w:r>
          </w:p>
        </w:tc>
      </w:tr>
      <w:tr w:rsidR="00444F8E" w:rsidRPr="00D855AF" w:rsidTr="007516F8">
        <w:trPr>
          <w:trHeight w:val="315"/>
          <w:jc w:val="center"/>
        </w:trPr>
        <w:tc>
          <w:tcPr>
            <w:tcW w:w="12891" w:type="dxa"/>
            <w:gridSpan w:val="4"/>
            <w:tcBorders>
              <w:top w:val="single" w:sz="4" w:space="0" w:color="auto"/>
              <w:left w:val="single" w:sz="4" w:space="0" w:color="auto"/>
              <w:bottom w:val="single" w:sz="4" w:space="0" w:color="auto"/>
              <w:right w:val="single" w:sz="4" w:space="0" w:color="auto"/>
            </w:tcBorders>
            <w:shd w:val="clear" w:color="auto" w:fill="auto"/>
          </w:tcPr>
          <w:p w:rsidR="00444F8E" w:rsidRPr="00D855AF" w:rsidRDefault="00444F8E" w:rsidP="007516F8">
            <w:pPr>
              <w:spacing w:after="0" w:line="240" w:lineRule="auto"/>
              <w:jc w:val="right"/>
              <w:rPr>
                <w:rFonts w:ascii="Times New Roman" w:eastAsia="Times New Roman" w:hAnsi="Times New Roman" w:cs="Times New Roman"/>
                <w:b/>
                <w:bCs/>
                <w:sz w:val="20"/>
                <w:szCs w:val="20"/>
              </w:rPr>
            </w:pPr>
            <w:r w:rsidRPr="00D855AF">
              <w:rPr>
                <w:rFonts w:ascii="Times New Roman" w:eastAsia="Times New Roman" w:hAnsi="Times New Roman" w:cs="Times New Roman"/>
                <w:b/>
                <w:bCs/>
                <w:sz w:val="20"/>
                <w:szCs w:val="20"/>
              </w:rPr>
              <w:t>ИТОГО максимальное значение цены Контракта, рублей</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444F8E" w:rsidRPr="00D855AF" w:rsidRDefault="00444F8E" w:rsidP="007516F8">
            <w:pPr>
              <w:spacing w:after="0" w:line="240" w:lineRule="auto"/>
              <w:jc w:val="center"/>
              <w:rPr>
                <w:rFonts w:ascii="Times New Roman" w:eastAsia="Times New Roman" w:hAnsi="Times New Roman" w:cs="Times New Roman"/>
                <w:b/>
                <w:bCs/>
                <w:sz w:val="20"/>
                <w:szCs w:val="20"/>
                <w:lang w:eastAsia="ru-RU"/>
              </w:rPr>
            </w:pPr>
            <w:r w:rsidRPr="0064305B">
              <w:rPr>
                <w:rFonts w:ascii="Times New Roman" w:eastAsia="Times New Roman" w:hAnsi="Times New Roman" w:cs="Times New Roman"/>
                <w:b/>
                <w:bCs/>
                <w:sz w:val="20"/>
                <w:szCs w:val="20"/>
              </w:rPr>
              <w:t>13 259 300,00</w:t>
            </w:r>
          </w:p>
        </w:tc>
      </w:tr>
      <w:bookmarkEnd w:id="11"/>
    </w:tbl>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tbl>
      <w:tblPr>
        <w:tblW w:w="10035" w:type="dxa"/>
        <w:jc w:val="center"/>
        <w:tblCellMar>
          <w:left w:w="0" w:type="dxa"/>
          <w:right w:w="0" w:type="dxa"/>
        </w:tblCellMar>
        <w:tblLook w:val="04A0" w:firstRow="1" w:lastRow="0" w:firstColumn="1" w:lastColumn="0" w:noHBand="0" w:noVBand="1"/>
      </w:tblPr>
      <w:tblGrid>
        <w:gridCol w:w="4951"/>
        <w:gridCol w:w="132"/>
        <w:gridCol w:w="4952"/>
      </w:tblGrid>
      <w:tr w:rsidR="00C76015" w:rsidRPr="000B1B32" w:rsidTr="00C76015">
        <w:trPr>
          <w:jc w:val="center"/>
        </w:trPr>
        <w:tc>
          <w:tcPr>
            <w:tcW w:w="4951" w:type="dxa"/>
            <w:hideMark/>
          </w:tcPr>
          <w:p w:rsidR="00C76015" w:rsidRPr="000B1B32" w:rsidRDefault="00C76015"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C76015" w:rsidRPr="000B1B32" w:rsidRDefault="00C76015" w:rsidP="007516F8">
            <w:pPr>
              <w:spacing w:after="0"/>
              <w:jc w:val="both"/>
              <w:rPr>
                <w:rFonts w:ascii="Times New Roman" w:eastAsia="Times New Roman" w:hAnsi="Times New Roman" w:cs="Times New Roman"/>
                <w:b/>
                <w:sz w:val="18"/>
                <w:szCs w:val="18"/>
              </w:rPr>
            </w:pPr>
          </w:p>
        </w:tc>
        <w:tc>
          <w:tcPr>
            <w:tcW w:w="4952" w:type="dxa"/>
            <w:hideMark/>
          </w:tcPr>
          <w:p w:rsidR="00C76015" w:rsidRPr="000B1B32" w:rsidRDefault="00C76015"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C76015" w:rsidRPr="000B1B32" w:rsidTr="00C76015">
        <w:trPr>
          <w:jc w:val="center"/>
        </w:trPr>
        <w:tc>
          <w:tcPr>
            <w:tcW w:w="4951" w:type="dxa"/>
          </w:tcPr>
          <w:p w:rsidR="00C76015" w:rsidRPr="0064305B" w:rsidRDefault="00C76015" w:rsidP="007516F8">
            <w:pPr>
              <w:spacing w:after="0"/>
              <w:jc w:val="both"/>
              <w:rPr>
                <w:rFonts w:ascii="Times New Roman" w:eastAsia="Times New Roman" w:hAnsi="Times New Roman" w:cs="Times New Roman"/>
                <w:b/>
                <w:noProof/>
                <w:sz w:val="18"/>
                <w:szCs w:val="18"/>
              </w:rPr>
            </w:pPr>
            <w:r w:rsidRPr="0064305B">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4 ОБЩЕРАЗВИВАЮЩЕГО ВИДА ВАСИЛЕОСТРОВСКОГО РАЙОНА САНКТ-ПЕТЕРБУРГА (ГБДОУ ДЕТСКИЙ САД № 4 ВАСИЛЕОСТРОВСКОГО РАЙОНА)</w:t>
            </w:r>
          </w:p>
          <w:p w:rsidR="00C76015" w:rsidRPr="0064305B" w:rsidRDefault="00C76015" w:rsidP="007516F8">
            <w:pPr>
              <w:spacing w:after="0"/>
              <w:jc w:val="both"/>
              <w:rPr>
                <w:rFonts w:ascii="Times New Roman" w:eastAsia="Times New Roman" w:hAnsi="Times New Roman" w:cs="Times New Roman"/>
                <w:sz w:val="18"/>
                <w:szCs w:val="18"/>
              </w:rPr>
            </w:pPr>
          </w:p>
        </w:tc>
        <w:tc>
          <w:tcPr>
            <w:tcW w:w="132" w:type="dxa"/>
          </w:tcPr>
          <w:p w:rsidR="00C76015" w:rsidRPr="000B1B32" w:rsidRDefault="00C76015" w:rsidP="007516F8">
            <w:pPr>
              <w:spacing w:after="0"/>
              <w:jc w:val="both"/>
              <w:rPr>
                <w:rFonts w:ascii="Times New Roman" w:eastAsia="Times New Roman" w:hAnsi="Times New Roman" w:cs="Times New Roman"/>
                <w:b/>
                <w:sz w:val="18"/>
                <w:szCs w:val="18"/>
              </w:rPr>
            </w:pPr>
          </w:p>
        </w:tc>
        <w:tc>
          <w:tcPr>
            <w:tcW w:w="4952" w:type="dxa"/>
          </w:tcPr>
          <w:p w:rsidR="00C76015" w:rsidRPr="005E331B" w:rsidRDefault="00C76015" w:rsidP="007516F8">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C76015" w:rsidRPr="005E331B" w:rsidRDefault="00C76015" w:rsidP="007516F8">
            <w:pPr>
              <w:spacing w:after="0" w:line="240" w:lineRule="auto"/>
              <w:rPr>
                <w:rFonts w:ascii="Times New Roman" w:hAnsi="Times New Roman" w:cs="Times New Roman"/>
                <w:b/>
                <w:color w:val="033522"/>
                <w:sz w:val="18"/>
                <w:szCs w:val="18"/>
                <w:shd w:val="clear" w:color="auto" w:fill="FFFFFF"/>
              </w:rPr>
            </w:pPr>
          </w:p>
          <w:p w:rsidR="00C76015" w:rsidRPr="000B1B32" w:rsidRDefault="00C76015" w:rsidP="007516F8">
            <w:pPr>
              <w:spacing w:after="0"/>
              <w:jc w:val="both"/>
              <w:rPr>
                <w:rFonts w:ascii="Times New Roman" w:eastAsia="Times New Roman" w:hAnsi="Times New Roman" w:cs="Times New Roman"/>
                <w:sz w:val="18"/>
                <w:szCs w:val="18"/>
              </w:rPr>
            </w:pPr>
          </w:p>
        </w:tc>
      </w:tr>
      <w:tr w:rsidR="00C76015" w:rsidRPr="000B1B32" w:rsidTr="00C76015">
        <w:trPr>
          <w:jc w:val="center"/>
        </w:trPr>
        <w:tc>
          <w:tcPr>
            <w:tcW w:w="4951" w:type="dxa"/>
          </w:tcPr>
          <w:p w:rsidR="00C76015" w:rsidRPr="0064305B" w:rsidRDefault="00C76015" w:rsidP="007516F8">
            <w:pPr>
              <w:spacing w:after="0"/>
              <w:jc w:val="both"/>
              <w:rPr>
                <w:rFonts w:ascii="Times New Roman" w:eastAsia="Times New Roman" w:hAnsi="Times New Roman" w:cs="Times New Roman"/>
                <w:sz w:val="18"/>
                <w:szCs w:val="18"/>
              </w:rPr>
            </w:pPr>
            <w:r w:rsidRPr="0064305B">
              <w:rPr>
                <w:rFonts w:ascii="Times New Roman" w:eastAsia="Times New Roman" w:hAnsi="Times New Roman" w:cs="Times New Roman"/>
                <w:sz w:val="18"/>
                <w:szCs w:val="18"/>
              </w:rPr>
              <w:t xml:space="preserve">____________________ / </w:t>
            </w:r>
            <w:proofErr w:type="spellStart"/>
            <w:r w:rsidRPr="0064305B">
              <w:rPr>
                <w:rFonts w:ascii="Times New Roman" w:eastAsia="Times New Roman" w:hAnsi="Times New Roman" w:cs="Times New Roman"/>
                <w:sz w:val="18"/>
                <w:szCs w:val="18"/>
              </w:rPr>
              <w:t>С.Б.Зуева</w:t>
            </w:r>
            <w:proofErr w:type="spellEnd"/>
            <w:r w:rsidRPr="0064305B">
              <w:rPr>
                <w:rFonts w:ascii="Times New Roman" w:eastAsia="Times New Roman" w:hAnsi="Times New Roman" w:cs="Times New Roman"/>
                <w:sz w:val="18"/>
                <w:szCs w:val="18"/>
              </w:rPr>
              <w:t xml:space="preserve"> /</w:t>
            </w:r>
          </w:p>
        </w:tc>
        <w:tc>
          <w:tcPr>
            <w:tcW w:w="132" w:type="dxa"/>
          </w:tcPr>
          <w:p w:rsidR="00C76015" w:rsidRPr="000B1B32" w:rsidRDefault="00C76015" w:rsidP="007516F8">
            <w:pPr>
              <w:spacing w:after="0"/>
              <w:jc w:val="both"/>
              <w:rPr>
                <w:rFonts w:ascii="Times New Roman" w:eastAsia="Times New Roman" w:hAnsi="Times New Roman" w:cs="Times New Roman"/>
                <w:sz w:val="18"/>
                <w:szCs w:val="18"/>
              </w:rPr>
            </w:pPr>
          </w:p>
        </w:tc>
        <w:tc>
          <w:tcPr>
            <w:tcW w:w="4952" w:type="dxa"/>
          </w:tcPr>
          <w:p w:rsidR="00C76015" w:rsidRPr="000B1B32" w:rsidRDefault="00C76015" w:rsidP="007516F8">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proofErr w:type="spellStart"/>
            <w:r w:rsidRPr="00743D4F">
              <w:rPr>
                <w:rFonts w:ascii="Times New Roman" w:eastAsia="Times New Roman" w:hAnsi="Times New Roman" w:cs="Times New Roman"/>
                <w:sz w:val="18"/>
                <w:szCs w:val="18"/>
              </w:rPr>
              <w:t>С.Н.Филиппов</w:t>
            </w:r>
            <w:proofErr w:type="spellEnd"/>
            <w:r w:rsidRPr="000B1B32">
              <w:rPr>
                <w:rFonts w:ascii="Times New Roman" w:eastAsia="Times New Roman" w:hAnsi="Times New Roman" w:cs="Times New Roman"/>
                <w:sz w:val="18"/>
                <w:szCs w:val="18"/>
              </w:rPr>
              <w:t>/</w:t>
            </w:r>
          </w:p>
        </w:tc>
      </w:tr>
      <w:tr w:rsidR="00C76015" w:rsidRPr="000B1B32" w:rsidTr="00C76015">
        <w:trPr>
          <w:jc w:val="center"/>
        </w:trPr>
        <w:tc>
          <w:tcPr>
            <w:tcW w:w="4951" w:type="dxa"/>
          </w:tcPr>
          <w:p w:rsidR="00C76015" w:rsidRPr="0064305B" w:rsidRDefault="00C76015" w:rsidP="007516F8">
            <w:pPr>
              <w:spacing w:after="0"/>
              <w:jc w:val="both"/>
              <w:rPr>
                <w:rFonts w:ascii="Times New Roman" w:eastAsia="Times New Roman" w:hAnsi="Times New Roman" w:cs="Times New Roman"/>
                <w:i/>
                <w:sz w:val="18"/>
                <w:szCs w:val="18"/>
              </w:rPr>
            </w:pPr>
            <w:r w:rsidRPr="0064305B">
              <w:rPr>
                <w:rFonts w:ascii="Times New Roman" w:eastAsia="Times New Roman" w:hAnsi="Times New Roman" w:cs="Times New Roman"/>
                <w:i/>
                <w:sz w:val="18"/>
                <w:szCs w:val="18"/>
              </w:rPr>
              <w:t>(ПОДПИСАНО ЭЦП)</w:t>
            </w:r>
          </w:p>
        </w:tc>
        <w:tc>
          <w:tcPr>
            <w:tcW w:w="132" w:type="dxa"/>
          </w:tcPr>
          <w:p w:rsidR="00C76015" w:rsidRPr="000B1B32" w:rsidRDefault="00C76015" w:rsidP="007516F8">
            <w:pPr>
              <w:spacing w:after="0"/>
              <w:jc w:val="both"/>
              <w:rPr>
                <w:rFonts w:ascii="Times New Roman" w:eastAsia="Times New Roman" w:hAnsi="Times New Roman" w:cs="Times New Roman"/>
                <w:i/>
                <w:sz w:val="18"/>
                <w:szCs w:val="18"/>
              </w:rPr>
            </w:pPr>
          </w:p>
        </w:tc>
        <w:tc>
          <w:tcPr>
            <w:tcW w:w="4952" w:type="dxa"/>
          </w:tcPr>
          <w:p w:rsidR="00C76015" w:rsidRPr="000B1B32" w:rsidRDefault="00C76015" w:rsidP="007516F8">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sectPr w:rsidR="00444F8E" w:rsidRPr="002832B1" w:rsidSect="007516F8">
          <w:pgSz w:w="16838" w:h="11906" w:orient="landscape"/>
          <w:pgMar w:top="851" w:right="1134" w:bottom="851" w:left="1134" w:header="709" w:footer="709" w:gutter="0"/>
          <w:cols w:space="708"/>
          <w:docGrid w:linePitch="360"/>
        </w:sectPr>
      </w:pPr>
    </w:p>
    <w:p w:rsidR="00444F8E" w:rsidRPr="00DF1523" w:rsidRDefault="00444F8E" w:rsidP="00444F8E">
      <w:pPr>
        <w:contextualSpacing/>
        <w:jc w:val="right"/>
        <w:rPr>
          <w:rFonts w:ascii="Times New Roman" w:eastAsia="Times New Roman" w:hAnsi="Times New Roman" w:cs="Times New Roman"/>
          <w:b/>
          <w:bCs/>
          <w:i/>
          <w:iCs/>
        </w:rPr>
      </w:pPr>
      <w:r>
        <w:rPr>
          <w:rFonts w:ascii="Times New Roman" w:eastAsia="Times New Roman" w:hAnsi="Times New Roman" w:cs="Times New Roman"/>
          <w:b/>
          <w:i/>
          <w:iCs/>
        </w:rPr>
        <w:lastRenderedPageBreak/>
        <w:t>Приложение № 3</w:t>
      </w:r>
    </w:p>
    <w:p w:rsidR="00444F8E" w:rsidRPr="00DF1523" w:rsidRDefault="00444F8E" w:rsidP="00444F8E">
      <w:pPr>
        <w:shd w:val="clear" w:color="auto" w:fill="FFFFFF"/>
        <w:autoSpaceDE w:val="0"/>
        <w:autoSpaceDN w:val="0"/>
        <w:adjustRightInd w:val="0"/>
        <w:ind w:right="-2"/>
        <w:contextualSpacing/>
        <w:jc w:val="right"/>
        <w:rPr>
          <w:rFonts w:ascii="Times New Roman" w:eastAsia="Times New Roman" w:hAnsi="Times New Roman" w:cs="Times New Roman"/>
          <w:b/>
          <w:i/>
        </w:rPr>
      </w:pPr>
      <w:r w:rsidRPr="00DF1523">
        <w:rPr>
          <w:rFonts w:ascii="Times New Roman" w:eastAsia="Times New Roman" w:hAnsi="Times New Roman" w:cs="Times New Roman"/>
          <w:b/>
          <w:bCs/>
          <w:i/>
          <w:iCs/>
        </w:rPr>
        <w:t xml:space="preserve">к Контракту </w:t>
      </w:r>
      <w:r w:rsidRPr="00DF1523">
        <w:rPr>
          <w:rFonts w:ascii="Times New Roman" w:eastAsia="Times New Roman" w:hAnsi="Times New Roman" w:cs="Times New Roman"/>
          <w:b/>
          <w:i/>
          <w:iCs/>
        </w:rPr>
        <w:t xml:space="preserve">от </w:t>
      </w:r>
      <w:r w:rsidR="00D10A84">
        <w:rPr>
          <w:rFonts w:ascii="Times New Roman" w:eastAsia="Times New Roman" w:hAnsi="Times New Roman" w:cs="Times New Roman"/>
          <w:b/>
          <w:i/>
          <w:iCs/>
        </w:rPr>
        <w:t>03.10</w:t>
      </w:r>
      <w:r w:rsidRPr="00DF1523">
        <w:rPr>
          <w:rFonts w:ascii="Times New Roman" w:eastAsia="Times New Roman" w:hAnsi="Times New Roman" w:cs="Times New Roman"/>
          <w:b/>
          <w:i/>
          <w:iCs/>
        </w:rPr>
        <w:t>.202</w:t>
      </w:r>
      <w:r>
        <w:rPr>
          <w:rFonts w:ascii="Times New Roman" w:eastAsia="Times New Roman" w:hAnsi="Times New Roman" w:cs="Times New Roman"/>
          <w:b/>
          <w:i/>
          <w:iCs/>
        </w:rPr>
        <w:t>5</w:t>
      </w:r>
      <w:r w:rsidRPr="00DF1523">
        <w:rPr>
          <w:rFonts w:ascii="Times New Roman" w:eastAsia="Times New Roman" w:hAnsi="Times New Roman" w:cs="Times New Roman"/>
          <w:b/>
          <w:i/>
          <w:iCs/>
        </w:rPr>
        <w:t xml:space="preserve"> г. № </w:t>
      </w:r>
      <w:r w:rsidR="00BF3204" w:rsidRPr="00BF3204">
        <w:rPr>
          <w:rFonts w:ascii="Times New Roman" w:eastAsia="Times New Roman" w:hAnsi="Times New Roman" w:cs="Times New Roman"/>
          <w:b/>
          <w:bCs/>
          <w:i/>
          <w:iCs/>
        </w:rPr>
        <w:t>4/ПИТ/25-26</w:t>
      </w: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ind w:firstLine="567"/>
        <w:jc w:val="center"/>
        <w:rPr>
          <w:rFonts w:ascii="Times New Roman" w:eastAsia="Times New Roman" w:hAnsi="Times New Roman" w:cs="Times New Roman"/>
          <w:b/>
          <w:sz w:val="23"/>
          <w:szCs w:val="23"/>
          <w:lang w:eastAsia="ru-RU"/>
        </w:rPr>
      </w:pPr>
      <w:r w:rsidRPr="002832B1">
        <w:rPr>
          <w:rFonts w:ascii="Times New Roman" w:eastAsia="Times New Roman" w:hAnsi="Times New Roman" w:cs="Times New Roman"/>
          <w:b/>
          <w:sz w:val="23"/>
          <w:szCs w:val="23"/>
          <w:lang w:eastAsia="ru-RU"/>
        </w:rPr>
        <w:t xml:space="preserve">ПРЕДЛОЖЕНИЕ ИСПОЛНИТЕЛЯ ПО КРИТЕРИЮ «КАЧЕСТВЕННЫЕ, ФУНКЦИОНАЛЬНЫЕ И ЭКОЛОГИЧЕСКИЕ ХАРАКТЕРИСТИКИ ОБЪЕКТА ЗАКУПКИ» </w:t>
      </w:r>
    </w:p>
    <w:p w:rsidR="00444F8E"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86015D" w:rsidRDefault="0086015D"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86015D" w:rsidRDefault="0086015D" w:rsidP="0086015D">
      <w:pPr>
        <w:widowControl w:val="0"/>
        <w:autoSpaceDE w:val="0"/>
        <w:autoSpaceDN w:val="0"/>
        <w:spacing w:after="0" w:line="240" w:lineRule="auto"/>
        <w:ind w:firstLine="567"/>
        <w:jc w:val="center"/>
        <w:rPr>
          <w:rFonts w:ascii="Times New Roman" w:eastAsia="Times New Roman" w:hAnsi="Times New Roman" w:cs="Times New Roman"/>
          <w:b/>
          <w:sz w:val="23"/>
          <w:szCs w:val="23"/>
          <w:lang w:eastAsia="ru-RU"/>
          <w14:textOutline w14:w="9525" w14:cap="rnd" w14:cmpd="sng" w14:algn="ctr">
            <w14:solidFill>
              <w14:srgbClr w14:val="C00000"/>
            </w14:solidFill>
            <w14:prstDash w14:val="solid"/>
            <w14:bevel/>
          </w14:textOutline>
        </w:rPr>
      </w:pPr>
      <w:r>
        <w:rPr>
          <w:rFonts w:ascii="Times New Roman" w:eastAsia="Times New Roman" w:hAnsi="Times New Roman" w:cs="Times New Roman"/>
          <w:b/>
          <w:sz w:val="23"/>
          <w:szCs w:val="23"/>
          <w:lang w:eastAsia="ru-RU"/>
          <w14:textOutline w14:w="9525" w14:cap="rnd" w14:cmpd="sng" w14:algn="ctr">
            <w14:solidFill>
              <w14:srgbClr w14:val="C00000"/>
            </w14:solidFill>
            <w14:prstDash w14:val="solid"/>
            <w14:bevel/>
          </w14:textOutline>
        </w:rPr>
        <w:t>ПРИЛОЖЕНО ОТДЕЛЬНЫМ ФАЙЛОМ</w:t>
      </w:r>
    </w:p>
    <w:p w:rsidR="0086015D" w:rsidRPr="002832B1" w:rsidRDefault="0086015D"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widowControl w:val="0"/>
        <w:autoSpaceDE w:val="0"/>
        <w:autoSpaceDN w:val="0"/>
        <w:spacing w:after="0" w:line="240" w:lineRule="auto"/>
        <w:ind w:firstLine="567"/>
        <w:jc w:val="both"/>
        <w:rPr>
          <w:rFonts w:ascii="Times New Roman" w:eastAsia="Times New Roman" w:hAnsi="Times New Roman" w:cs="Times New Roman"/>
          <w:sz w:val="23"/>
          <w:szCs w:val="23"/>
          <w:lang w:eastAsia="ru-RU"/>
        </w:rPr>
      </w:pPr>
    </w:p>
    <w:p w:rsidR="00444F8E" w:rsidRPr="002832B1" w:rsidRDefault="00444F8E" w:rsidP="00444F8E">
      <w:pPr>
        <w:rPr>
          <w:rFonts w:ascii="Times New Roman" w:hAnsi="Times New Roman" w:cs="Times New Roman"/>
          <w:sz w:val="23"/>
          <w:szCs w:val="23"/>
        </w:rPr>
      </w:pPr>
    </w:p>
    <w:tbl>
      <w:tblPr>
        <w:tblW w:w="10035" w:type="dxa"/>
        <w:tblInd w:w="20" w:type="dxa"/>
        <w:tblCellMar>
          <w:left w:w="0" w:type="dxa"/>
          <w:right w:w="0" w:type="dxa"/>
        </w:tblCellMar>
        <w:tblLook w:val="04A0" w:firstRow="1" w:lastRow="0" w:firstColumn="1" w:lastColumn="0" w:noHBand="0" w:noVBand="1"/>
      </w:tblPr>
      <w:tblGrid>
        <w:gridCol w:w="4951"/>
        <w:gridCol w:w="132"/>
        <w:gridCol w:w="4952"/>
      </w:tblGrid>
      <w:tr w:rsidR="007516F8" w:rsidRPr="000B1B32" w:rsidTr="007516F8">
        <w:tc>
          <w:tcPr>
            <w:tcW w:w="4951" w:type="dxa"/>
            <w:hideMark/>
          </w:tcPr>
          <w:p w:rsidR="007516F8" w:rsidRPr="000B1B32" w:rsidRDefault="007516F8"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ЗАКАЗЧИК:</w:t>
            </w:r>
          </w:p>
        </w:tc>
        <w:tc>
          <w:tcPr>
            <w:tcW w:w="132" w:type="dxa"/>
          </w:tcPr>
          <w:p w:rsidR="007516F8" w:rsidRPr="000B1B32" w:rsidRDefault="007516F8" w:rsidP="007516F8">
            <w:pPr>
              <w:spacing w:after="0"/>
              <w:jc w:val="both"/>
              <w:rPr>
                <w:rFonts w:ascii="Times New Roman" w:eastAsia="Times New Roman" w:hAnsi="Times New Roman" w:cs="Times New Roman"/>
                <w:b/>
                <w:sz w:val="18"/>
                <w:szCs w:val="18"/>
              </w:rPr>
            </w:pPr>
          </w:p>
        </w:tc>
        <w:tc>
          <w:tcPr>
            <w:tcW w:w="4952" w:type="dxa"/>
            <w:hideMark/>
          </w:tcPr>
          <w:p w:rsidR="007516F8" w:rsidRPr="000B1B32" w:rsidRDefault="007516F8" w:rsidP="007516F8">
            <w:pPr>
              <w:spacing w:after="0"/>
              <w:jc w:val="both"/>
              <w:rPr>
                <w:rFonts w:ascii="Times New Roman" w:eastAsia="Times New Roman" w:hAnsi="Times New Roman" w:cs="Times New Roman"/>
                <w:b/>
                <w:sz w:val="18"/>
                <w:szCs w:val="18"/>
              </w:rPr>
            </w:pPr>
            <w:r w:rsidRPr="000B1B32">
              <w:rPr>
                <w:rFonts w:ascii="Times New Roman" w:eastAsia="Times New Roman" w:hAnsi="Times New Roman" w:cs="Times New Roman"/>
                <w:b/>
                <w:sz w:val="18"/>
                <w:szCs w:val="18"/>
              </w:rPr>
              <w:t>ИСПОЛНИТЕЛЬ:</w:t>
            </w:r>
          </w:p>
        </w:tc>
      </w:tr>
      <w:tr w:rsidR="007516F8" w:rsidRPr="000B1B32" w:rsidTr="007516F8">
        <w:tc>
          <w:tcPr>
            <w:tcW w:w="4951" w:type="dxa"/>
          </w:tcPr>
          <w:p w:rsidR="007516F8" w:rsidRPr="0064305B" w:rsidRDefault="007516F8" w:rsidP="007516F8">
            <w:pPr>
              <w:spacing w:after="0"/>
              <w:jc w:val="both"/>
              <w:rPr>
                <w:rFonts w:ascii="Times New Roman" w:eastAsia="Times New Roman" w:hAnsi="Times New Roman" w:cs="Times New Roman"/>
                <w:b/>
                <w:noProof/>
                <w:sz w:val="18"/>
                <w:szCs w:val="18"/>
              </w:rPr>
            </w:pPr>
            <w:r w:rsidRPr="0064305B">
              <w:rPr>
                <w:rFonts w:ascii="Times New Roman" w:eastAsia="Times New Roman" w:hAnsi="Times New Roman" w:cs="Times New Roman"/>
                <w:b/>
                <w:noProof/>
                <w:sz w:val="18"/>
                <w:szCs w:val="18"/>
              </w:rPr>
              <w:t>ГОСУДАРСТВЕННОЕ БЮДЖЕТНОЕ ДОШКОЛЬНОЕ ОБРАЗОВАТЕЛЬНОЕ УЧРЕЖДЕНИЕ ДЕТСКИЙ САД № 4 ОБЩЕРАЗВИВАЮЩЕГО ВИДА ВАСИЛЕОСТРОВСКОГО РАЙОНА САНКТ-ПЕТЕРБУРГА (ГБДОУ ДЕТСКИЙ САД № 4 ВАСИЛЕОСТРОВСКОГО РАЙОНА)</w:t>
            </w:r>
          </w:p>
          <w:p w:rsidR="007516F8" w:rsidRPr="0064305B" w:rsidRDefault="007516F8" w:rsidP="007516F8">
            <w:pPr>
              <w:spacing w:after="0"/>
              <w:jc w:val="both"/>
              <w:rPr>
                <w:rFonts w:ascii="Times New Roman" w:eastAsia="Times New Roman" w:hAnsi="Times New Roman" w:cs="Times New Roman"/>
                <w:sz w:val="18"/>
                <w:szCs w:val="18"/>
              </w:rPr>
            </w:pPr>
          </w:p>
        </w:tc>
        <w:tc>
          <w:tcPr>
            <w:tcW w:w="132" w:type="dxa"/>
          </w:tcPr>
          <w:p w:rsidR="007516F8" w:rsidRPr="000B1B32" w:rsidRDefault="007516F8" w:rsidP="007516F8">
            <w:pPr>
              <w:spacing w:after="0"/>
              <w:jc w:val="both"/>
              <w:rPr>
                <w:rFonts w:ascii="Times New Roman" w:eastAsia="Times New Roman" w:hAnsi="Times New Roman" w:cs="Times New Roman"/>
                <w:b/>
                <w:sz w:val="18"/>
                <w:szCs w:val="18"/>
              </w:rPr>
            </w:pPr>
          </w:p>
        </w:tc>
        <w:tc>
          <w:tcPr>
            <w:tcW w:w="4952" w:type="dxa"/>
          </w:tcPr>
          <w:p w:rsidR="007516F8" w:rsidRPr="005E331B" w:rsidRDefault="007516F8" w:rsidP="007516F8">
            <w:pPr>
              <w:spacing w:after="0" w:line="240" w:lineRule="auto"/>
              <w:rPr>
                <w:rFonts w:ascii="Times New Roman" w:hAnsi="Times New Roman" w:cs="Times New Roman"/>
                <w:b/>
                <w:color w:val="033522"/>
                <w:sz w:val="18"/>
                <w:szCs w:val="18"/>
                <w:shd w:val="clear" w:color="auto" w:fill="FFFFFF"/>
              </w:rPr>
            </w:pPr>
            <w:r w:rsidRPr="005E331B">
              <w:rPr>
                <w:rFonts w:ascii="Times New Roman" w:hAnsi="Times New Roman" w:cs="Times New Roman"/>
                <w:b/>
                <w:color w:val="033522"/>
                <w:sz w:val="18"/>
                <w:szCs w:val="18"/>
                <w:shd w:val="clear" w:color="auto" w:fill="FFFFFF"/>
              </w:rPr>
              <w:t>АКЦИОНЕРНОЕ ОБЩЕСТВО "КОМБИНАТ ПИТАНИЯ НЕВА" (АО "КП НЕВА")</w:t>
            </w:r>
          </w:p>
          <w:p w:rsidR="007516F8" w:rsidRPr="005E331B" w:rsidRDefault="007516F8" w:rsidP="007516F8">
            <w:pPr>
              <w:spacing w:after="0" w:line="240" w:lineRule="auto"/>
              <w:rPr>
                <w:rFonts w:ascii="Times New Roman" w:hAnsi="Times New Roman" w:cs="Times New Roman"/>
                <w:b/>
                <w:color w:val="033522"/>
                <w:sz w:val="18"/>
                <w:szCs w:val="18"/>
                <w:shd w:val="clear" w:color="auto" w:fill="FFFFFF"/>
              </w:rPr>
            </w:pPr>
          </w:p>
          <w:p w:rsidR="007516F8" w:rsidRPr="000B1B32" w:rsidRDefault="007516F8" w:rsidP="007516F8">
            <w:pPr>
              <w:spacing w:after="0"/>
              <w:jc w:val="both"/>
              <w:rPr>
                <w:rFonts w:ascii="Times New Roman" w:eastAsia="Times New Roman" w:hAnsi="Times New Roman" w:cs="Times New Roman"/>
                <w:sz w:val="18"/>
                <w:szCs w:val="18"/>
              </w:rPr>
            </w:pPr>
          </w:p>
        </w:tc>
      </w:tr>
      <w:tr w:rsidR="007516F8" w:rsidRPr="000B1B32" w:rsidTr="007516F8">
        <w:tc>
          <w:tcPr>
            <w:tcW w:w="4951" w:type="dxa"/>
          </w:tcPr>
          <w:p w:rsidR="007516F8" w:rsidRPr="0064305B" w:rsidRDefault="007516F8" w:rsidP="007516F8">
            <w:pPr>
              <w:spacing w:after="0"/>
              <w:jc w:val="both"/>
              <w:rPr>
                <w:rFonts w:ascii="Times New Roman" w:eastAsia="Times New Roman" w:hAnsi="Times New Roman" w:cs="Times New Roman"/>
                <w:sz w:val="18"/>
                <w:szCs w:val="18"/>
              </w:rPr>
            </w:pPr>
            <w:r w:rsidRPr="0064305B">
              <w:rPr>
                <w:rFonts w:ascii="Times New Roman" w:eastAsia="Times New Roman" w:hAnsi="Times New Roman" w:cs="Times New Roman"/>
                <w:sz w:val="18"/>
                <w:szCs w:val="18"/>
              </w:rPr>
              <w:t xml:space="preserve">____________________ / </w:t>
            </w:r>
            <w:proofErr w:type="spellStart"/>
            <w:r w:rsidRPr="0064305B">
              <w:rPr>
                <w:rFonts w:ascii="Times New Roman" w:eastAsia="Times New Roman" w:hAnsi="Times New Roman" w:cs="Times New Roman"/>
                <w:sz w:val="18"/>
                <w:szCs w:val="18"/>
              </w:rPr>
              <w:t>С.Б.Зуева</w:t>
            </w:r>
            <w:proofErr w:type="spellEnd"/>
            <w:r w:rsidRPr="0064305B">
              <w:rPr>
                <w:rFonts w:ascii="Times New Roman" w:eastAsia="Times New Roman" w:hAnsi="Times New Roman" w:cs="Times New Roman"/>
                <w:sz w:val="18"/>
                <w:szCs w:val="18"/>
              </w:rPr>
              <w:t xml:space="preserve"> /</w:t>
            </w:r>
          </w:p>
        </w:tc>
        <w:tc>
          <w:tcPr>
            <w:tcW w:w="132" w:type="dxa"/>
          </w:tcPr>
          <w:p w:rsidR="007516F8" w:rsidRPr="000B1B32" w:rsidRDefault="007516F8" w:rsidP="007516F8">
            <w:pPr>
              <w:spacing w:after="0"/>
              <w:jc w:val="both"/>
              <w:rPr>
                <w:rFonts w:ascii="Times New Roman" w:eastAsia="Times New Roman" w:hAnsi="Times New Roman" w:cs="Times New Roman"/>
                <w:sz w:val="18"/>
                <w:szCs w:val="18"/>
              </w:rPr>
            </w:pPr>
          </w:p>
        </w:tc>
        <w:tc>
          <w:tcPr>
            <w:tcW w:w="4952" w:type="dxa"/>
          </w:tcPr>
          <w:p w:rsidR="007516F8" w:rsidRPr="000B1B32" w:rsidRDefault="007516F8" w:rsidP="007516F8">
            <w:pP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____________________ /</w:t>
            </w:r>
            <w:proofErr w:type="spellStart"/>
            <w:r w:rsidRPr="00743D4F">
              <w:rPr>
                <w:rFonts w:ascii="Times New Roman" w:eastAsia="Times New Roman" w:hAnsi="Times New Roman" w:cs="Times New Roman"/>
                <w:sz w:val="18"/>
                <w:szCs w:val="18"/>
              </w:rPr>
              <w:t>С.Н.Филиппов</w:t>
            </w:r>
            <w:proofErr w:type="spellEnd"/>
            <w:r w:rsidRPr="000B1B32">
              <w:rPr>
                <w:rFonts w:ascii="Times New Roman" w:eastAsia="Times New Roman" w:hAnsi="Times New Roman" w:cs="Times New Roman"/>
                <w:sz w:val="18"/>
                <w:szCs w:val="18"/>
              </w:rPr>
              <w:t>/</w:t>
            </w:r>
          </w:p>
        </w:tc>
      </w:tr>
      <w:tr w:rsidR="007516F8" w:rsidRPr="000B1B32" w:rsidTr="007516F8">
        <w:tc>
          <w:tcPr>
            <w:tcW w:w="4951" w:type="dxa"/>
          </w:tcPr>
          <w:p w:rsidR="007516F8" w:rsidRPr="0064305B" w:rsidRDefault="007516F8" w:rsidP="007516F8">
            <w:pPr>
              <w:spacing w:after="0"/>
              <w:jc w:val="both"/>
              <w:rPr>
                <w:rFonts w:ascii="Times New Roman" w:eastAsia="Times New Roman" w:hAnsi="Times New Roman" w:cs="Times New Roman"/>
                <w:i/>
                <w:sz w:val="18"/>
                <w:szCs w:val="18"/>
              </w:rPr>
            </w:pPr>
            <w:r w:rsidRPr="0064305B">
              <w:rPr>
                <w:rFonts w:ascii="Times New Roman" w:eastAsia="Times New Roman" w:hAnsi="Times New Roman" w:cs="Times New Roman"/>
                <w:i/>
                <w:sz w:val="18"/>
                <w:szCs w:val="18"/>
              </w:rPr>
              <w:t>(ПОДПИСАНО ЭЦП)</w:t>
            </w:r>
          </w:p>
        </w:tc>
        <w:tc>
          <w:tcPr>
            <w:tcW w:w="132" w:type="dxa"/>
          </w:tcPr>
          <w:p w:rsidR="007516F8" w:rsidRPr="000B1B32" w:rsidRDefault="007516F8" w:rsidP="007516F8">
            <w:pPr>
              <w:spacing w:after="0"/>
              <w:jc w:val="both"/>
              <w:rPr>
                <w:rFonts w:ascii="Times New Roman" w:eastAsia="Times New Roman" w:hAnsi="Times New Roman" w:cs="Times New Roman"/>
                <w:i/>
                <w:sz w:val="18"/>
                <w:szCs w:val="18"/>
              </w:rPr>
            </w:pPr>
          </w:p>
        </w:tc>
        <w:tc>
          <w:tcPr>
            <w:tcW w:w="4952" w:type="dxa"/>
          </w:tcPr>
          <w:p w:rsidR="007516F8" w:rsidRPr="000B1B32" w:rsidRDefault="007516F8" w:rsidP="007516F8">
            <w:pPr>
              <w:spacing w:after="0"/>
              <w:jc w:val="both"/>
              <w:rPr>
                <w:rFonts w:ascii="Times New Roman" w:eastAsia="Times New Roman" w:hAnsi="Times New Roman" w:cs="Times New Roman"/>
                <w:i/>
                <w:sz w:val="18"/>
                <w:szCs w:val="18"/>
              </w:rPr>
            </w:pPr>
            <w:r w:rsidRPr="000B1B32">
              <w:rPr>
                <w:rFonts w:ascii="Times New Roman" w:eastAsia="Times New Roman" w:hAnsi="Times New Roman" w:cs="Times New Roman"/>
                <w:i/>
                <w:sz w:val="18"/>
                <w:szCs w:val="18"/>
              </w:rPr>
              <w:t>(ПОДПИСАНО ЭЦП)</w:t>
            </w:r>
          </w:p>
        </w:tc>
      </w:tr>
    </w:tbl>
    <w:p w:rsidR="00444F8E" w:rsidRPr="002832B1" w:rsidRDefault="00444F8E" w:rsidP="00444F8E">
      <w:pPr>
        <w:rPr>
          <w:rFonts w:ascii="Times New Roman" w:hAnsi="Times New Roman" w:cs="Times New Roman"/>
          <w:sz w:val="23"/>
          <w:szCs w:val="23"/>
        </w:rPr>
      </w:pPr>
    </w:p>
    <w:p w:rsidR="005626D9" w:rsidRDefault="005626D9"/>
    <w:sectPr w:rsidR="005626D9" w:rsidSect="007516F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6A" w:rsidRDefault="00F7156A" w:rsidP="00444F8E">
      <w:pPr>
        <w:spacing w:after="0" w:line="240" w:lineRule="auto"/>
      </w:pPr>
      <w:r>
        <w:separator/>
      </w:r>
    </w:p>
  </w:endnote>
  <w:endnote w:type="continuationSeparator" w:id="0">
    <w:p w:rsidR="00F7156A" w:rsidRDefault="00F7156A" w:rsidP="0044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896" w:rsidRDefault="00490896">
    <w:pPr>
      <w:pStyle w:val="af0"/>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FD032D">
      <w:rPr>
        <w:rFonts w:ascii="Times New Roman" w:hAnsi="Times New Roman"/>
        <w:noProof/>
        <w:sz w:val="20"/>
      </w:rPr>
      <w:t>21</w:t>
    </w:r>
    <w:r>
      <w:rPr>
        <w:rFonts w:ascii="Times New Roman" w:hAnsi="Times New Roman"/>
        <w:sz w:val="20"/>
      </w:rPr>
      <w:fldChar w:fldCharType="end"/>
    </w:r>
  </w:p>
  <w:p w:rsidR="00490896" w:rsidRDefault="0049089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984393"/>
      <w:docPartObj>
        <w:docPartGallery w:val="Page Numbers (Bottom of Page)"/>
        <w:docPartUnique/>
      </w:docPartObj>
    </w:sdtPr>
    <w:sdtEndPr>
      <w:rPr>
        <w:rFonts w:ascii="Times New Roman" w:hAnsi="Times New Roman" w:cs="Times New Roman"/>
      </w:rPr>
    </w:sdtEndPr>
    <w:sdtContent>
      <w:p w:rsidR="007516F8" w:rsidRPr="00604BA0" w:rsidRDefault="007516F8" w:rsidP="007516F8">
        <w:pPr>
          <w:pStyle w:val="af0"/>
          <w:jc w:val="right"/>
          <w:rPr>
            <w:rFonts w:ascii="Times New Roman" w:hAnsi="Times New Roman" w:cs="Times New Roman"/>
          </w:rPr>
        </w:pPr>
        <w:r w:rsidRPr="00604BA0">
          <w:rPr>
            <w:rFonts w:ascii="Times New Roman" w:hAnsi="Times New Roman" w:cs="Times New Roman"/>
          </w:rPr>
          <w:fldChar w:fldCharType="begin"/>
        </w:r>
        <w:r w:rsidRPr="00604BA0">
          <w:rPr>
            <w:rFonts w:ascii="Times New Roman" w:hAnsi="Times New Roman" w:cs="Times New Roman"/>
          </w:rPr>
          <w:instrText>PAGE   \* MERGEFORMAT</w:instrText>
        </w:r>
        <w:r w:rsidRPr="00604BA0">
          <w:rPr>
            <w:rFonts w:ascii="Times New Roman" w:hAnsi="Times New Roman" w:cs="Times New Roman"/>
          </w:rPr>
          <w:fldChar w:fldCharType="separate"/>
        </w:r>
        <w:r w:rsidR="00FD032D">
          <w:rPr>
            <w:rFonts w:ascii="Times New Roman" w:hAnsi="Times New Roman" w:cs="Times New Roman"/>
            <w:noProof/>
          </w:rPr>
          <w:t>31</w:t>
        </w:r>
        <w:r w:rsidRPr="00604BA0">
          <w:rPr>
            <w:rFonts w:ascii="Times New Roman" w:hAnsi="Times New Roman" w:cs="Times New Roman"/>
          </w:rPr>
          <w:fldChar w:fldCharType="end"/>
        </w:r>
      </w:p>
    </w:sdtContent>
  </w:sdt>
  <w:p w:rsidR="007516F8" w:rsidRDefault="007516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6A" w:rsidRDefault="00F7156A" w:rsidP="00444F8E">
      <w:pPr>
        <w:spacing w:after="0" w:line="240" w:lineRule="auto"/>
      </w:pPr>
      <w:r>
        <w:separator/>
      </w:r>
    </w:p>
  </w:footnote>
  <w:footnote w:type="continuationSeparator" w:id="0">
    <w:p w:rsidR="00F7156A" w:rsidRDefault="00F7156A" w:rsidP="00444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896" w:rsidRDefault="00490896">
    <w:pPr>
      <w:pStyle w:val="ae"/>
    </w:pPr>
  </w:p>
  <w:p w:rsidR="00490896" w:rsidRDefault="0049089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896" w:rsidRDefault="00490896">
    <w:pPr>
      <w:pStyle w:val="ae"/>
    </w:pPr>
  </w:p>
  <w:p w:rsidR="00490896" w:rsidRDefault="00490896">
    <w:pPr>
      <w:pStyle w:val="ae"/>
    </w:pPr>
  </w:p>
  <w:p w:rsidR="00490896" w:rsidRPr="00A04092" w:rsidRDefault="00490896" w:rsidP="00A04092">
    <w:pPr>
      <w:pStyle w:val="ae"/>
      <w:jc w:val="center"/>
      <w:rPr>
        <w:sz w:val="24"/>
        <w:szCs w:val="24"/>
      </w:rPr>
    </w:pPr>
    <w:r>
      <w:rPr>
        <w:sz w:val="24"/>
        <w:szCs w:val="24"/>
      </w:rPr>
      <w:t xml:space="preserve">ИКЗ </w:t>
    </w:r>
    <w:r w:rsidRPr="00E27E46">
      <w:rPr>
        <w:sz w:val="24"/>
        <w:szCs w:val="24"/>
      </w:rPr>
      <w:t>252780113634178010100100380015629244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F18BD"/>
    <w:multiLevelType w:val="multilevel"/>
    <w:tmpl w:val="9B0A52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D4"/>
    <w:rsid w:val="000F4258"/>
    <w:rsid w:val="00267525"/>
    <w:rsid w:val="00286AA7"/>
    <w:rsid w:val="0037535E"/>
    <w:rsid w:val="00444F8E"/>
    <w:rsid w:val="004460ED"/>
    <w:rsid w:val="00490896"/>
    <w:rsid w:val="005626D9"/>
    <w:rsid w:val="00592360"/>
    <w:rsid w:val="005934D4"/>
    <w:rsid w:val="005D0429"/>
    <w:rsid w:val="006A134D"/>
    <w:rsid w:val="007516F8"/>
    <w:rsid w:val="00813ADB"/>
    <w:rsid w:val="0086015D"/>
    <w:rsid w:val="00A65597"/>
    <w:rsid w:val="00A76BF3"/>
    <w:rsid w:val="00AB0BC7"/>
    <w:rsid w:val="00AC4E93"/>
    <w:rsid w:val="00B656D6"/>
    <w:rsid w:val="00BA1F65"/>
    <w:rsid w:val="00BF3204"/>
    <w:rsid w:val="00C76015"/>
    <w:rsid w:val="00D10A84"/>
    <w:rsid w:val="00DC07F7"/>
    <w:rsid w:val="00E02F47"/>
    <w:rsid w:val="00E3456C"/>
    <w:rsid w:val="00EC4319"/>
    <w:rsid w:val="00F62A0F"/>
    <w:rsid w:val="00F7156A"/>
    <w:rsid w:val="00FD032D"/>
    <w:rsid w:val="00FF4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7EC1B-48A7-4498-95C8-C63CED5F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44F8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44F8E"/>
    <w:rPr>
      <w:rFonts w:ascii="Calibri" w:eastAsia="Times New Roman" w:hAnsi="Calibri" w:cs="Calibri"/>
      <w:szCs w:val="20"/>
      <w:lang w:eastAsia="ru-RU"/>
    </w:rPr>
  </w:style>
  <w:style w:type="paragraph" w:styleId="a3">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4"/>
    <w:uiPriority w:val="99"/>
    <w:qFormat/>
    <w:rsid w:val="00444F8E"/>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3"/>
    <w:uiPriority w:val="99"/>
    <w:rsid w:val="00444F8E"/>
    <w:rPr>
      <w:rFonts w:ascii="Times New Roman" w:eastAsia="Times New Roman" w:hAnsi="Times New Roman" w:cs="Times New Roman"/>
      <w:sz w:val="20"/>
      <w:szCs w:val="20"/>
      <w:lang w:eastAsia="ru-RU"/>
    </w:rPr>
  </w:style>
  <w:style w:type="character" w:styleId="a5">
    <w:name w:val="footnote reference"/>
    <w:aliases w:val="Ссылка на сноску 45,Знак сноски-FN,SUPERS,Знак сноски 1,Ciae niinee-FN,fr,Used by Word for Help footnote symbols,Ciae niinee 1"/>
    <w:uiPriority w:val="99"/>
    <w:qFormat/>
    <w:rsid w:val="00444F8E"/>
    <w:rPr>
      <w:vertAlign w:val="superscript"/>
    </w:rPr>
  </w:style>
  <w:style w:type="character" w:styleId="a6">
    <w:name w:val="Hyperlink"/>
    <w:basedOn w:val="a0"/>
    <w:uiPriority w:val="99"/>
    <w:unhideWhenUsed/>
    <w:rsid w:val="00444F8E"/>
    <w:rPr>
      <w:color w:val="0563C1" w:themeColor="hyperlink"/>
      <w:u w:val="single"/>
    </w:rPr>
  </w:style>
  <w:style w:type="paragraph" w:customStyle="1" w:styleId="Heading">
    <w:name w:val="Heading"/>
    <w:rsid w:val="00444F8E"/>
    <w:pPr>
      <w:autoSpaceDE w:val="0"/>
      <w:autoSpaceDN w:val="0"/>
      <w:adjustRightInd w:val="0"/>
      <w:spacing w:after="0" w:line="240" w:lineRule="auto"/>
    </w:pPr>
    <w:rPr>
      <w:rFonts w:ascii="Arial" w:eastAsia="Calibri" w:hAnsi="Arial" w:cs="Arial"/>
      <w:b/>
      <w:bCs/>
      <w:lang w:eastAsia="ru-RU"/>
    </w:rPr>
  </w:style>
  <w:style w:type="character" w:styleId="a7">
    <w:name w:val="annotation reference"/>
    <w:basedOn w:val="a0"/>
    <w:uiPriority w:val="99"/>
    <w:semiHidden/>
    <w:unhideWhenUsed/>
    <w:rsid w:val="00444F8E"/>
    <w:rPr>
      <w:sz w:val="16"/>
      <w:szCs w:val="16"/>
    </w:rPr>
  </w:style>
  <w:style w:type="paragraph" w:styleId="a8">
    <w:name w:val="annotation text"/>
    <w:basedOn w:val="a"/>
    <w:link w:val="a9"/>
    <w:uiPriority w:val="99"/>
    <w:semiHidden/>
    <w:unhideWhenUsed/>
    <w:rsid w:val="00444F8E"/>
    <w:pPr>
      <w:spacing w:line="240" w:lineRule="auto"/>
    </w:pPr>
    <w:rPr>
      <w:sz w:val="20"/>
      <w:szCs w:val="20"/>
    </w:rPr>
  </w:style>
  <w:style w:type="character" w:customStyle="1" w:styleId="a9">
    <w:name w:val="Текст примечания Знак"/>
    <w:basedOn w:val="a0"/>
    <w:link w:val="a8"/>
    <w:uiPriority w:val="99"/>
    <w:semiHidden/>
    <w:rsid w:val="00444F8E"/>
    <w:rPr>
      <w:sz w:val="20"/>
      <w:szCs w:val="20"/>
    </w:rPr>
  </w:style>
  <w:style w:type="paragraph" w:styleId="aa">
    <w:name w:val="annotation subject"/>
    <w:basedOn w:val="a8"/>
    <w:next w:val="a8"/>
    <w:link w:val="ab"/>
    <w:uiPriority w:val="99"/>
    <w:semiHidden/>
    <w:unhideWhenUsed/>
    <w:rsid w:val="00444F8E"/>
    <w:rPr>
      <w:b/>
      <w:bCs/>
    </w:rPr>
  </w:style>
  <w:style w:type="character" w:customStyle="1" w:styleId="ab">
    <w:name w:val="Тема примечания Знак"/>
    <w:basedOn w:val="a9"/>
    <w:link w:val="aa"/>
    <w:uiPriority w:val="99"/>
    <w:semiHidden/>
    <w:rsid w:val="00444F8E"/>
    <w:rPr>
      <w:b/>
      <w:bCs/>
      <w:sz w:val="20"/>
      <w:szCs w:val="20"/>
    </w:rPr>
  </w:style>
  <w:style w:type="paragraph" w:styleId="ac">
    <w:name w:val="Balloon Text"/>
    <w:basedOn w:val="a"/>
    <w:link w:val="ad"/>
    <w:uiPriority w:val="99"/>
    <w:semiHidden/>
    <w:unhideWhenUsed/>
    <w:rsid w:val="00444F8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44F8E"/>
    <w:rPr>
      <w:rFonts w:ascii="Segoe UI" w:hAnsi="Segoe UI" w:cs="Segoe UI"/>
      <w:sz w:val="18"/>
      <w:szCs w:val="18"/>
    </w:rPr>
  </w:style>
  <w:style w:type="paragraph" w:styleId="ae">
    <w:name w:val="header"/>
    <w:basedOn w:val="a"/>
    <w:link w:val="af"/>
    <w:uiPriority w:val="99"/>
    <w:unhideWhenUsed/>
    <w:rsid w:val="00444F8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44F8E"/>
  </w:style>
  <w:style w:type="paragraph" w:styleId="af0">
    <w:name w:val="footer"/>
    <w:basedOn w:val="a"/>
    <w:link w:val="af1"/>
    <w:uiPriority w:val="99"/>
    <w:unhideWhenUsed/>
    <w:rsid w:val="00444F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44F8E"/>
  </w:style>
  <w:style w:type="table" w:customStyle="1" w:styleId="1">
    <w:name w:val="Сетка таблицы1"/>
    <w:basedOn w:val="a1"/>
    <w:next w:val="af2"/>
    <w:uiPriority w:val="59"/>
    <w:rsid w:val="0044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44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rsid w:val="00444F8E"/>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
    <w:rsid w:val="00490896"/>
    <w:pPr>
      <w:spacing w:after="60" w:line="240" w:lineRule="auto"/>
      <w:jc w:val="both"/>
    </w:pPr>
    <w:rPr>
      <w:rFonts w:ascii="Times New Roman" w:eastAsia="Times New Roman" w:hAnsi="Times New Roman" w:cs="Times New Roman"/>
      <w:color w:val="000000"/>
      <w:sz w:val="20"/>
      <w:szCs w:val="20"/>
      <w:lang w:eastAsia="ru-RU"/>
    </w:rPr>
  </w:style>
  <w:style w:type="table" w:customStyle="1" w:styleId="2">
    <w:name w:val="Сетка таблицы2"/>
    <w:basedOn w:val="a1"/>
    <w:next w:val="af2"/>
    <w:rsid w:val="00490896"/>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1210">
      <w:bodyDiv w:val="1"/>
      <w:marLeft w:val="0"/>
      <w:marRight w:val="0"/>
      <w:marTop w:val="0"/>
      <w:marBottom w:val="0"/>
      <w:divBdr>
        <w:top w:val="none" w:sz="0" w:space="0" w:color="auto"/>
        <w:left w:val="none" w:sz="0" w:space="0" w:color="auto"/>
        <w:bottom w:val="none" w:sz="0" w:space="0" w:color="auto"/>
        <w:right w:val="none" w:sz="0" w:space="0" w:color="auto"/>
      </w:divBdr>
    </w:div>
    <w:div w:id="771976955">
      <w:bodyDiv w:val="1"/>
      <w:marLeft w:val="0"/>
      <w:marRight w:val="0"/>
      <w:marTop w:val="0"/>
      <w:marBottom w:val="0"/>
      <w:divBdr>
        <w:top w:val="none" w:sz="0" w:space="0" w:color="auto"/>
        <w:left w:val="none" w:sz="0" w:space="0" w:color="auto"/>
        <w:bottom w:val="none" w:sz="0" w:space="0" w:color="auto"/>
        <w:right w:val="none" w:sz="0" w:space="0" w:color="auto"/>
      </w:divBdr>
    </w:div>
    <w:div w:id="916475375">
      <w:bodyDiv w:val="1"/>
      <w:marLeft w:val="0"/>
      <w:marRight w:val="0"/>
      <w:marTop w:val="0"/>
      <w:marBottom w:val="0"/>
      <w:divBdr>
        <w:top w:val="none" w:sz="0" w:space="0" w:color="auto"/>
        <w:left w:val="none" w:sz="0" w:space="0" w:color="auto"/>
        <w:bottom w:val="none" w:sz="0" w:space="0" w:color="auto"/>
        <w:right w:val="none" w:sz="0" w:space="0" w:color="auto"/>
      </w:divBdr>
    </w:div>
    <w:div w:id="12070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otrasl/socpit/documents/" TargetMode="External"/><Relationship Id="rId13" Type="http://schemas.openxmlformats.org/officeDocument/2006/relationships/hyperlink" Target="consultantplus://offline/ref=41E5CACB00322F0E91AAC46B9582E871E1BF700CD6D7C5CBF37432C03F010D01BC6F08367D9F395DA87219CDEAC6C7A109B6AAB7793BgBo3J" TargetMode="External"/><Relationship Id="rId18" Type="http://schemas.openxmlformats.org/officeDocument/2006/relationships/hyperlink" Target="consultantplus://offline/ref=2BAADFE3A72001FEB61007D698469F5E9591F4769F62E48D1E33DA9605947001AABAE3661C0123FBB4A402DEF61535849BBDDC480564720EpDr0N"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gl@kpneva.ru" TargetMode="External"/><Relationship Id="rId7" Type="http://schemas.openxmlformats.org/officeDocument/2006/relationships/hyperlink" Target="consultantplus://offline/ref=AA76AFF3C054294111B4D0E355BE758248BEEC3DA26A9672E8C32ACFE5A6BF02EEE9E5AED26726FCCBFFEB59F989BC2C4C0398CF21AE452CiB3FH" TargetMode="External"/><Relationship Id="rId12" Type="http://schemas.openxmlformats.org/officeDocument/2006/relationships/hyperlink" Target="consultantplus://offline/ref=E81918CFF756DAE19FE28C98E9AF987E72F4F5C1F94056CB280CE9D9984AA1888CF7CE65A8B9633CF96AC4D7FA6BC4BADC1D59023624lCf6J" TargetMode="External"/><Relationship Id="rId17" Type="http://schemas.openxmlformats.org/officeDocument/2006/relationships/hyperlink" Target="consultantplus://offline/ref=A6FEEB509DD8FEB69FEC7FF606545603919FE99AF2517D278BB9EABF7519219888847BA140D3267AFF2DA9E2DD76767237D3CDA6D4BDt7tEJ"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BDF0379432537C9D7828C9E5A8346925ABFCCDE0E6C6318FABBE096A51DE167A818ABC27D603665FA781EA78DF7161BAD021B80EF0Ex3rFJ" TargetMode="External"/><Relationship Id="rId20" Type="http://schemas.openxmlformats.org/officeDocument/2006/relationships/hyperlink" Target="mailto:tender@kpneva.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C5AC31DA8E800CECE854F6F635D18CE331D5EE956CE7DB6F1DEF2E332CD2D27E0B00635D6185A280B735E117D864BF00102F2F9DC99637MCqF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BDF0379432537C9D7828C9E5A8346925ABFCCDE0E6C6318FABBE096A51DE167A818ABC27D643665FA781EA78DF7161BAD021B80EF0Ex3rFJ" TargetMode="External"/><Relationship Id="rId23" Type="http://schemas.openxmlformats.org/officeDocument/2006/relationships/hyperlink" Target="https://www.gov.spb.ru/gov/otrasl/socpit/documents/" TargetMode="External"/><Relationship Id="rId28" Type="http://schemas.openxmlformats.org/officeDocument/2006/relationships/fontTable" Target="fontTable.xml"/><Relationship Id="rId10" Type="http://schemas.openxmlformats.org/officeDocument/2006/relationships/hyperlink" Target="consultantplus://offline/ref=E81918CFF756DAE19FE28C98E9AF987E72F4F5C1F94056CB280CE9D9984AA1888CF7CE65A8B9633CF96AC4D7FA6BC4BADC1D59023624lCf6J" TargetMode="External"/><Relationship Id="rId19" Type="http://schemas.openxmlformats.org/officeDocument/2006/relationships/hyperlink" Target="consultantplus://offline/ref=AA76AFF3C054294111B4D0E355BE758248BEEC3DA26A9672E8C32ACFE5A6BF02EEE9E5AED26726FCCBFFEB59F989BC2C4C0398CF21AE452CiB3FH" TargetMode="External"/><Relationship Id="rId4" Type="http://schemas.openxmlformats.org/officeDocument/2006/relationships/webSettings" Target="webSettings.xml"/><Relationship Id="rId9" Type="http://schemas.openxmlformats.org/officeDocument/2006/relationships/hyperlink" Target="https://www.gov.spb.ru/gov/otrasl/socpit/documents/" TargetMode="External"/><Relationship Id="rId14" Type="http://schemas.openxmlformats.org/officeDocument/2006/relationships/hyperlink" Target="consultantplus://offline/ref=41E5CACB00322F0E91AAC46B9582E871E1BF700CD6D7C5CBF37432C03F010D01BC6F08377490315DA87219CDEAC6C7A109B6AAB7793BgBo3J" TargetMode="External"/><Relationship Id="rId22" Type="http://schemas.openxmlformats.org/officeDocument/2006/relationships/image" Target="media/image1.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17658</Words>
  <Characters>100657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2026-02-11T14:37:00Z</cp:lastPrinted>
  <dcterms:created xsi:type="dcterms:W3CDTF">2026-02-11T14:38:00Z</dcterms:created>
  <dcterms:modified xsi:type="dcterms:W3CDTF">2026-02-11T14:38:00Z</dcterms:modified>
</cp:coreProperties>
</file>